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Pr="003D4CB9" w:rsidRDefault="00B5455C" w:rsidP="00BA48BF">
      <w:pPr>
        <w:spacing w:line="276" w:lineRule="auto"/>
        <w:rPr>
          <w:rFonts w:cs="Adobe Arabic"/>
          <w:b/>
          <w:sz w:val="24"/>
        </w:rPr>
      </w:pPr>
      <w:r w:rsidRPr="00B5455C">
        <w:rPr>
          <w:rFonts w:cs="Adobe Arabic"/>
          <w:b/>
          <w:sz w:val="24"/>
        </w:rPr>
        <w:t xml:space="preserve">HEIDENHAIN auf der AMB: </w:t>
      </w:r>
      <w:r w:rsidR="00735CA0">
        <w:rPr>
          <w:rFonts w:cs="Adobe Arabic"/>
          <w:b/>
          <w:sz w:val="24"/>
        </w:rPr>
        <w:t>Mehr</w:t>
      </w:r>
      <w:r w:rsidR="00E76158">
        <w:rPr>
          <w:rFonts w:cs="Adobe Arabic"/>
          <w:b/>
          <w:sz w:val="24"/>
        </w:rPr>
        <w:t xml:space="preserve"> Prozesssicherheit, </w:t>
      </w:r>
      <w:r w:rsidRPr="00B5455C">
        <w:rPr>
          <w:rFonts w:cs="Adobe Arabic"/>
          <w:b/>
          <w:sz w:val="24"/>
        </w:rPr>
        <w:t xml:space="preserve">Produktivität </w:t>
      </w:r>
      <w:r w:rsidR="00E76158">
        <w:rPr>
          <w:rFonts w:cs="Adobe Arabic"/>
          <w:b/>
          <w:sz w:val="24"/>
        </w:rPr>
        <w:t xml:space="preserve">und </w:t>
      </w:r>
      <w:r w:rsidR="00E76158" w:rsidRPr="00B5455C">
        <w:rPr>
          <w:rFonts w:cs="Adobe Arabic"/>
          <w:b/>
          <w:sz w:val="24"/>
        </w:rPr>
        <w:t>Ressourceneffizienz</w:t>
      </w:r>
      <w:r w:rsidR="00E76158">
        <w:rPr>
          <w:rFonts w:cs="Adobe Arabic"/>
          <w:b/>
          <w:sz w:val="24"/>
        </w:rPr>
        <w:t xml:space="preserve"> </w:t>
      </w:r>
      <w:r w:rsidR="00735CA0">
        <w:rPr>
          <w:rFonts w:cs="Adobe Arabic"/>
          <w:b/>
          <w:sz w:val="24"/>
        </w:rPr>
        <w:t xml:space="preserve">in der Fertigung </w:t>
      </w:r>
    </w:p>
    <w:p w:rsidR="00B6511B" w:rsidRDefault="00B6511B" w:rsidP="00BA48BF">
      <w:pPr>
        <w:spacing w:line="276" w:lineRule="auto"/>
        <w:ind w:right="-94"/>
        <w:rPr>
          <w:rFonts w:cs="Adobe Arabic"/>
        </w:rPr>
      </w:pPr>
    </w:p>
    <w:p w:rsidR="00B5455C" w:rsidRPr="00436B7D" w:rsidRDefault="00436B7D" w:rsidP="00B5455C">
      <w:pPr>
        <w:spacing w:line="276" w:lineRule="auto"/>
        <w:ind w:right="-94"/>
        <w:rPr>
          <w:rFonts w:cs="Adobe Arabic"/>
          <w:i/>
        </w:rPr>
      </w:pPr>
      <w:r w:rsidRPr="00436B7D">
        <w:rPr>
          <w:rFonts w:cs="Adobe Arabic"/>
          <w:i/>
        </w:rPr>
        <w:t>Performance</w:t>
      </w:r>
      <w:r w:rsidR="003A74C1" w:rsidRPr="00436B7D">
        <w:rPr>
          <w:rFonts w:cs="Adobe Arabic"/>
          <w:i/>
        </w:rPr>
        <w:t>, CO</w:t>
      </w:r>
      <w:r w:rsidR="003A74C1" w:rsidRPr="00436B7D">
        <w:rPr>
          <w:rFonts w:cs="Adobe Arabic"/>
          <w:i/>
          <w:vertAlign w:val="subscript"/>
        </w:rPr>
        <w:t>2</w:t>
      </w:r>
      <w:r w:rsidR="003A74C1" w:rsidRPr="00436B7D">
        <w:rPr>
          <w:rFonts w:cs="Adobe Arabic"/>
          <w:i/>
        </w:rPr>
        <w:t xml:space="preserve">-Footprint und Digitalisierung sind hochaktuelle Themen </w:t>
      </w:r>
      <w:r w:rsidRPr="00436B7D">
        <w:rPr>
          <w:rFonts w:cs="Adobe Arabic"/>
          <w:i/>
        </w:rPr>
        <w:t xml:space="preserve">in der spanenden Fertigung </w:t>
      </w:r>
      <w:r w:rsidR="003A74C1" w:rsidRPr="00436B7D">
        <w:rPr>
          <w:rFonts w:cs="Adobe Arabic"/>
          <w:i/>
        </w:rPr>
        <w:t xml:space="preserve">– für die Hersteller von Werkzeugmaschinen ebenso wie für Anwender. Auf der AMB stellt HEIDENHAIN ganz konkrete Lösungen für die eng verzahnten, oftmals aber noch abstrakten Anforderungen hinter diesen </w:t>
      </w:r>
      <w:r w:rsidR="00A70F06">
        <w:rPr>
          <w:rFonts w:cs="Adobe Arabic"/>
          <w:i/>
        </w:rPr>
        <w:t>Schlagwörtern</w:t>
      </w:r>
      <w:r w:rsidR="00125837" w:rsidRPr="00436B7D">
        <w:rPr>
          <w:rFonts w:cs="Adobe Arabic"/>
          <w:i/>
        </w:rPr>
        <w:t xml:space="preserve"> vor</w:t>
      </w:r>
      <w:r w:rsidR="003A74C1" w:rsidRPr="00436B7D">
        <w:rPr>
          <w:rFonts w:cs="Adobe Arabic"/>
          <w:i/>
        </w:rPr>
        <w:t xml:space="preserve">. </w:t>
      </w:r>
      <w:r>
        <w:rPr>
          <w:rFonts w:cs="Adobe Arabic"/>
          <w:i/>
        </w:rPr>
        <w:t xml:space="preserve">Sie ermöglichen </w:t>
      </w:r>
      <w:r w:rsidR="00541CEB" w:rsidRPr="00436B7D">
        <w:rPr>
          <w:rFonts w:cs="Adobe Arabic"/>
          <w:i/>
        </w:rPr>
        <w:t>mehr Späne in kürzerer Zeit</w:t>
      </w:r>
      <w:r>
        <w:rPr>
          <w:rFonts w:cs="Adobe Arabic"/>
          <w:i/>
        </w:rPr>
        <w:t>, perfekte Bearbeitungsergebnisse</w:t>
      </w:r>
      <w:r w:rsidR="00541CEB" w:rsidRPr="00436B7D">
        <w:rPr>
          <w:rFonts w:cs="Adobe Arabic"/>
          <w:i/>
        </w:rPr>
        <w:t xml:space="preserve"> ab dem ersten Bauteil</w:t>
      </w:r>
      <w:r>
        <w:rPr>
          <w:rFonts w:cs="Adobe Arabic"/>
          <w:i/>
        </w:rPr>
        <w:t xml:space="preserve"> und hochautomatisierte Prozesse</w:t>
      </w:r>
      <w:r w:rsidR="00541CEB" w:rsidRPr="00436B7D">
        <w:rPr>
          <w:rFonts w:cs="Adobe Arabic"/>
          <w:i/>
        </w:rPr>
        <w:t xml:space="preserve"> mit minimalen </w:t>
      </w:r>
      <w:proofErr w:type="spellStart"/>
      <w:r w:rsidR="00541CEB" w:rsidRPr="00436B7D">
        <w:rPr>
          <w:rFonts w:cs="Adobe Arabic"/>
          <w:i/>
        </w:rPr>
        <w:t>Stillstandszeiten</w:t>
      </w:r>
      <w:proofErr w:type="spellEnd"/>
      <w:r w:rsidR="00E65FC9" w:rsidRPr="00436B7D">
        <w:rPr>
          <w:rFonts w:cs="Adobe Arabic"/>
          <w:i/>
        </w:rPr>
        <w:t xml:space="preserve">. </w:t>
      </w:r>
    </w:p>
    <w:p w:rsidR="00B5455C" w:rsidRPr="00B5455C" w:rsidRDefault="00B5455C" w:rsidP="004A1F2A">
      <w:pPr>
        <w:tabs>
          <w:tab w:val="left" w:pos="1245"/>
          <w:tab w:val="left" w:pos="6999"/>
        </w:tabs>
        <w:spacing w:line="276" w:lineRule="auto"/>
        <w:ind w:right="-94"/>
        <w:rPr>
          <w:rFonts w:cs="Adobe Arabic"/>
        </w:rPr>
      </w:pPr>
    </w:p>
    <w:p w:rsidR="00E65FC9" w:rsidRPr="006577EB" w:rsidRDefault="00125837" w:rsidP="00E65FC9">
      <w:pPr>
        <w:spacing w:line="276" w:lineRule="auto"/>
        <w:rPr>
          <w:rFonts w:cs="Adobe Arabic"/>
          <w:b/>
        </w:rPr>
      </w:pPr>
      <w:r>
        <w:rPr>
          <w:rFonts w:cs="Adobe Arabic"/>
          <w:b/>
        </w:rPr>
        <w:t xml:space="preserve">TNC7: </w:t>
      </w:r>
      <w:proofErr w:type="gramStart"/>
      <w:r w:rsidR="00A70F06">
        <w:rPr>
          <w:rFonts w:cs="Adobe Arabic"/>
          <w:b/>
        </w:rPr>
        <w:t>D</w:t>
      </w:r>
      <w:r w:rsidR="00E65FC9">
        <w:rPr>
          <w:rFonts w:cs="Adobe Arabic"/>
          <w:b/>
        </w:rPr>
        <w:t>as neue</w:t>
      </w:r>
      <w:proofErr w:type="gramEnd"/>
      <w:r w:rsidR="00E65FC9" w:rsidRPr="006577EB">
        <w:rPr>
          <w:rFonts w:cs="Adobe Arabic"/>
          <w:b/>
        </w:rPr>
        <w:t xml:space="preserve"> Steuerungslevel</w:t>
      </w:r>
      <w:r w:rsidR="00E65FC9">
        <w:rPr>
          <w:rFonts w:cs="Adobe Arabic"/>
          <w:b/>
        </w:rPr>
        <w:t xml:space="preserve"> von HEIDENHAIN</w:t>
      </w:r>
    </w:p>
    <w:p w:rsidR="00341547" w:rsidRDefault="00E65FC9" w:rsidP="00E65FC9">
      <w:pPr>
        <w:spacing w:line="276" w:lineRule="auto"/>
        <w:rPr>
          <w:rFonts w:cs="Adobe Arabic"/>
        </w:rPr>
      </w:pPr>
      <w:r>
        <w:rPr>
          <w:rFonts w:cs="Adobe Arabic"/>
        </w:rPr>
        <w:t xml:space="preserve">Anwender und Hersteller von Werkzeugmaschinen erleben mit dem </w:t>
      </w:r>
      <w:r w:rsidR="00125837">
        <w:rPr>
          <w:rFonts w:cs="Adobe Arabic"/>
        </w:rPr>
        <w:t>neuen</w:t>
      </w:r>
      <w:r>
        <w:rPr>
          <w:rFonts w:cs="Adobe Arabic"/>
        </w:rPr>
        <w:t xml:space="preserve"> Steuerungslevel </w:t>
      </w:r>
      <w:r w:rsidR="00125837">
        <w:rPr>
          <w:rFonts w:cs="Adobe Arabic"/>
        </w:rPr>
        <w:t xml:space="preserve">TNC7 </w:t>
      </w:r>
      <w:r>
        <w:rPr>
          <w:rFonts w:cs="Adobe Arabic"/>
        </w:rPr>
        <w:t>von HEIDENHAIN völlig neue Möglichkeiten</w:t>
      </w:r>
      <w:r w:rsidR="00125837">
        <w:rPr>
          <w:rFonts w:cs="Adobe Arabic"/>
        </w:rPr>
        <w:t xml:space="preserve"> in der Programmierung und Bedienung </w:t>
      </w:r>
      <w:r w:rsidR="008423EC">
        <w:rPr>
          <w:rFonts w:cs="Adobe Arabic"/>
        </w:rPr>
        <w:t>ihrer Werkzeugmaschinen</w:t>
      </w:r>
      <w:r>
        <w:rPr>
          <w:rFonts w:cs="Adobe Arabic"/>
        </w:rPr>
        <w:t xml:space="preserve">. Denn </w:t>
      </w:r>
      <w:r w:rsidR="00436B7D">
        <w:rPr>
          <w:rFonts w:cs="Adobe Arabic"/>
        </w:rPr>
        <w:t>die</w:t>
      </w:r>
      <w:r>
        <w:rPr>
          <w:rFonts w:cs="Adobe Arabic"/>
        </w:rPr>
        <w:t xml:space="preserve"> Bedienung ist intuitiv, aufgabenorientiert und </w:t>
      </w:r>
      <w:r w:rsidRPr="009D5CDA">
        <w:rPr>
          <w:rFonts w:cs="Adobe Arabic"/>
        </w:rPr>
        <w:t>individuell</w:t>
      </w:r>
      <w:r>
        <w:rPr>
          <w:rFonts w:cs="Adobe Arabic"/>
        </w:rPr>
        <w:t xml:space="preserve">. Dafür sorgen viele smarte Funktionen, die die werkstattorientierte </w:t>
      </w:r>
      <w:r w:rsidRPr="009D5CDA">
        <w:rPr>
          <w:rFonts w:cs="Adobe Arabic"/>
        </w:rPr>
        <w:t xml:space="preserve">Fertigung </w:t>
      </w:r>
      <w:r>
        <w:rPr>
          <w:rFonts w:cs="Adobe Arabic"/>
        </w:rPr>
        <w:t>in eine neue Dimension führen</w:t>
      </w:r>
      <w:r w:rsidRPr="009D5CDA">
        <w:rPr>
          <w:rFonts w:cs="Adobe Arabic"/>
        </w:rPr>
        <w:t>.</w:t>
      </w:r>
      <w:r w:rsidR="00341547">
        <w:rPr>
          <w:rFonts w:cs="Adobe Arabic"/>
        </w:rPr>
        <w:t xml:space="preserve"> Und die HEIDENHAIN </w:t>
      </w:r>
      <w:r w:rsidR="000843E9">
        <w:rPr>
          <w:rFonts w:cs="Adobe Arabic"/>
        </w:rPr>
        <w:t xml:space="preserve">zur AMB 2022 </w:t>
      </w:r>
      <w:r w:rsidR="00341547">
        <w:rPr>
          <w:rFonts w:cs="Adobe Arabic"/>
        </w:rPr>
        <w:t xml:space="preserve">noch einmal weiterentwickelt hat. </w:t>
      </w:r>
      <w:r w:rsidR="00A70F06">
        <w:rPr>
          <w:rFonts w:cs="Adobe Arabic"/>
        </w:rPr>
        <w:t xml:space="preserve">Entdecken können die AMB-Besucher die neue TNC7 auf dem HEIDENHAIN-Stand und auf dem TNC Club-Stand in Halle 2 sowie bei den Werkzeugmaschinenherstellern Axa, </w:t>
      </w:r>
      <w:proofErr w:type="spellStart"/>
      <w:r w:rsidR="00A70F06">
        <w:rPr>
          <w:rFonts w:cs="Adobe Arabic"/>
        </w:rPr>
        <w:t>Hedelius</w:t>
      </w:r>
      <w:proofErr w:type="spellEnd"/>
      <w:r w:rsidR="00A70F06">
        <w:rPr>
          <w:rFonts w:cs="Adobe Arabic"/>
        </w:rPr>
        <w:t xml:space="preserve">, Hermle, </w:t>
      </w:r>
      <w:proofErr w:type="spellStart"/>
      <w:r w:rsidR="00A70F06">
        <w:rPr>
          <w:rFonts w:cs="Adobe Arabic"/>
        </w:rPr>
        <w:t>Matec</w:t>
      </w:r>
      <w:proofErr w:type="spellEnd"/>
      <w:r w:rsidR="00A70F06">
        <w:rPr>
          <w:rFonts w:cs="Adobe Arabic"/>
        </w:rPr>
        <w:t xml:space="preserve"> und </w:t>
      </w:r>
      <w:proofErr w:type="spellStart"/>
      <w:r w:rsidR="00A70F06">
        <w:rPr>
          <w:rFonts w:cs="Adobe Arabic"/>
        </w:rPr>
        <w:t>Samag</w:t>
      </w:r>
      <w:proofErr w:type="spellEnd"/>
      <w:r w:rsidR="00A70F06">
        <w:rPr>
          <w:rFonts w:cs="Adobe Arabic"/>
        </w:rPr>
        <w:t xml:space="preserve">. </w:t>
      </w:r>
    </w:p>
    <w:p w:rsidR="00436B7D" w:rsidRDefault="00436B7D" w:rsidP="00E65FC9">
      <w:pPr>
        <w:spacing w:line="276" w:lineRule="auto"/>
        <w:rPr>
          <w:rFonts w:cs="Adobe Arabic"/>
        </w:rPr>
      </w:pPr>
    </w:p>
    <w:p w:rsidR="00436B7D" w:rsidRPr="006577EB" w:rsidRDefault="00436B7D" w:rsidP="00436B7D">
      <w:pPr>
        <w:spacing w:line="276" w:lineRule="auto"/>
        <w:rPr>
          <w:rFonts w:cs="Adobe Arabic"/>
          <w:b/>
        </w:rPr>
      </w:pPr>
      <w:r>
        <w:rPr>
          <w:rFonts w:cs="Adobe Arabic"/>
          <w:b/>
        </w:rPr>
        <w:t xml:space="preserve">TNC7: Das neue grafische </w:t>
      </w:r>
      <w:r w:rsidR="00A70F06">
        <w:rPr>
          <w:rFonts w:cs="Adobe Arabic"/>
          <w:b/>
        </w:rPr>
        <w:t>6D-Einrichten</w:t>
      </w:r>
      <w:r>
        <w:rPr>
          <w:rFonts w:cs="Adobe Arabic"/>
          <w:b/>
        </w:rPr>
        <w:t xml:space="preserve"> von Werkstücken</w:t>
      </w:r>
    </w:p>
    <w:p w:rsidR="00D039E1" w:rsidRDefault="00436B7D" w:rsidP="00125837">
      <w:pPr>
        <w:spacing w:line="276" w:lineRule="auto"/>
        <w:rPr>
          <w:rFonts w:cs="Adobe Arabic"/>
        </w:rPr>
      </w:pPr>
      <w:r>
        <w:rPr>
          <w:rFonts w:cs="Adobe Arabic"/>
        </w:rPr>
        <w:t>D</w:t>
      </w:r>
      <w:r w:rsidR="00341547">
        <w:rPr>
          <w:rFonts w:cs="Adobe Arabic"/>
        </w:rPr>
        <w:t xml:space="preserve">ie TNC7 </w:t>
      </w:r>
      <w:r>
        <w:rPr>
          <w:rFonts w:cs="Adobe Arabic"/>
        </w:rPr>
        <w:t xml:space="preserve">bietet neben dem grafischen Einrichten der Spannmittel </w:t>
      </w:r>
      <w:r w:rsidR="00341547">
        <w:rPr>
          <w:rFonts w:cs="Adobe Arabic"/>
        </w:rPr>
        <w:t xml:space="preserve">jetzt auch die Möglichkeit, </w:t>
      </w:r>
      <w:r w:rsidR="008423EC">
        <w:rPr>
          <w:rFonts w:cs="Adobe Arabic"/>
        </w:rPr>
        <w:t xml:space="preserve">beliebige </w:t>
      </w:r>
      <w:r w:rsidR="00341547">
        <w:rPr>
          <w:rFonts w:cs="Adobe Arabic"/>
        </w:rPr>
        <w:t xml:space="preserve">Werkstücke </w:t>
      </w:r>
      <w:r w:rsidR="008423EC">
        <w:rPr>
          <w:rFonts w:cs="Adobe Arabic"/>
        </w:rPr>
        <w:t xml:space="preserve">bis hin zu komplexen Freiformteilen </w:t>
      </w:r>
      <w:r w:rsidR="00E61E8C">
        <w:rPr>
          <w:rFonts w:cs="Adobe Arabic"/>
        </w:rPr>
        <w:t xml:space="preserve">mit Hilfe neuer Tastzyklen </w:t>
      </w:r>
      <w:r w:rsidR="008423EC">
        <w:rPr>
          <w:rFonts w:cs="Adobe Arabic"/>
        </w:rPr>
        <w:t xml:space="preserve">in kürzester Zeit </w:t>
      </w:r>
      <w:r w:rsidR="00341547">
        <w:rPr>
          <w:rFonts w:cs="Adobe Arabic"/>
        </w:rPr>
        <w:t>grafisch einzu</w:t>
      </w:r>
      <w:r w:rsidR="00341547" w:rsidRPr="00341547">
        <w:rPr>
          <w:rFonts w:cs="Adobe Arabic"/>
        </w:rPr>
        <w:t>messen</w:t>
      </w:r>
      <w:r w:rsidR="00341547">
        <w:rPr>
          <w:rFonts w:cs="Adobe Arabic"/>
        </w:rPr>
        <w:t xml:space="preserve">. </w:t>
      </w:r>
      <w:r w:rsidR="00E61E8C">
        <w:rPr>
          <w:rFonts w:cs="Adobe Arabic"/>
        </w:rPr>
        <w:t xml:space="preserve">Damit visualisiert </w:t>
      </w:r>
      <w:r w:rsidR="006C70AF">
        <w:rPr>
          <w:rFonts w:cs="Adobe Arabic"/>
        </w:rPr>
        <w:t>die TNC7</w:t>
      </w:r>
      <w:r w:rsidR="00E61E8C">
        <w:rPr>
          <w:rFonts w:cs="Adobe Arabic"/>
        </w:rPr>
        <w:t xml:space="preserve"> die gesamte Fertigungsumgebung – Spannmittel, Werkstück und Maschinenraum – für mehr Prozesssicherheit. Denn diese Daten können schon vorab </w:t>
      </w:r>
      <w:r w:rsidR="001D11A7">
        <w:rPr>
          <w:rFonts w:cs="Adobe Arabic"/>
        </w:rPr>
        <w:t xml:space="preserve">während der Programmierung </w:t>
      </w:r>
      <w:r w:rsidR="00E61E8C">
        <w:rPr>
          <w:rFonts w:cs="Adobe Arabic"/>
        </w:rPr>
        <w:t>für eine wirklichkeitsgetreue 3D-Simulation der Bearbeitung genutzt werden</w:t>
      </w:r>
      <w:r w:rsidR="001D11A7">
        <w:rPr>
          <w:rFonts w:cs="Adobe Arabic"/>
        </w:rPr>
        <w:t>. Da</w:t>
      </w:r>
      <w:r w:rsidR="005219B3">
        <w:rPr>
          <w:rFonts w:cs="Adobe Arabic"/>
        </w:rPr>
        <w:t>zu</w:t>
      </w:r>
      <w:r w:rsidR="001D11A7">
        <w:rPr>
          <w:rFonts w:cs="Adobe Arabic"/>
        </w:rPr>
        <w:t xml:space="preserve"> ist nicht einmal ein Wechsel der Betriebsart erforderlich</w:t>
      </w:r>
      <w:r w:rsidR="00E61E8C">
        <w:rPr>
          <w:rFonts w:cs="Adobe Arabic"/>
        </w:rPr>
        <w:t>.</w:t>
      </w:r>
      <w:r w:rsidR="001D11A7">
        <w:rPr>
          <w:rFonts w:cs="Adobe Arabic"/>
        </w:rPr>
        <w:t xml:space="preserve"> </w:t>
      </w:r>
    </w:p>
    <w:p w:rsidR="00436B7D" w:rsidRDefault="00436B7D" w:rsidP="00125837">
      <w:pPr>
        <w:spacing w:line="276" w:lineRule="auto"/>
        <w:rPr>
          <w:rFonts w:cs="Adobe Arabic"/>
        </w:rPr>
      </w:pPr>
    </w:p>
    <w:p w:rsidR="00436B7D" w:rsidRPr="006577EB" w:rsidRDefault="00436B7D" w:rsidP="002058BE">
      <w:pPr>
        <w:spacing w:line="276" w:lineRule="auto"/>
        <w:ind w:right="-285"/>
        <w:rPr>
          <w:rFonts w:cs="Adobe Arabic"/>
          <w:b/>
        </w:rPr>
      </w:pPr>
      <w:r>
        <w:rPr>
          <w:rFonts w:cs="Adobe Arabic"/>
          <w:b/>
        </w:rPr>
        <w:t xml:space="preserve">TNC7: Komfortabel </w:t>
      </w:r>
      <w:r w:rsidR="002058BE">
        <w:rPr>
          <w:rFonts w:cs="Adobe Arabic"/>
          <w:b/>
        </w:rPr>
        <w:t>p</w:t>
      </w:r>
      <w:r>
        <w:rPr>
          <w:rFonts w:cs="Adobe Arabic"/>
          <w:b/>
        </w:rPr>
        <w:t xml:space="preserve">rogrammieren mit den neuen NC </w:t>
      </w:r>
      <w:r w:rsidR="00120825">
        <w:rPr>
          <w:rFonts w:cs="Adobe Arabic"/>
          <w:b/>
        </w:rPr>
        <w:t>Bausteinen</w:t>
      </w:r>
      <w:r w:rsidR="002058BE">
        <w:rPr>
          <w:rFonts w:cs="Adobe Arabic"/>
          <w:b/>
        </w:rPr>
        <w:t xml:space="preserve"> und </w:t>
      </w:r>
      <w:r w:rsidR="00120825">
        <w:rPr>
          <w:rFonts w:cs="Adobe Arabic"/>
          <w:b/>
        </w:rPr>
        <w:t xml:space="preserve">dem </w:t>
      </w:r>
      <w:r w:rsidR="002058BE">
        <w:rPr>
          <w:rFonts w:cs="Adobe Arabic"/>
          <w:b/>
        </w:rPr>
        <w:t>Dunkelmodus</w:t>
      </w:r>
    </w:p>
    <w:p w:rsidR="003D729E" w:rsidRDefault="001D11A7" w:rsidP="00125837">
      <w:pPr>
        <w:spacing w:line="276" w:lineRule="auto"/>
        <w:rPr>
          <w:rFonts w:cs="Adobe Arabic"/>
        </w:rPr>
      </w:pPr>
      <w:r>
        <w:rPr>
          <w:rFonts w:cs="Adobe Arabic"/>
        </w:rPr>
        <w:t xml:space="preserve">Für besonders komfortables Arbeiten sorgen die </w:t>
      </w:r>
      <w:r w:rsidR="00341547">
        <w:rPr>
          <w:rFonts w:cs="Adobe Arabic"/>
        </w:rPr>
        <w:t xml:space="preserve">neuen </w:t>
      </w:r>
      <w:r w:rsidR="007A4E5F">
        <w:rPr>
          <w:rFonts w:cs="Adobe Arabic"/>
        </w:rPr>
        <w:t>NC-</w:t>
      </w:r>
      <w:r w:rsidR="00120825">
        <w:rPr>
          <w:rFonts w:cs="Adobe Arabic"/>
        </w:rPr>
        <w:t>Bausteine</w:t>
      </w:r>
      <w:r w:rsidR="00341547">
        <w:rPr>
          <w:rFonts w:cs="Adobe Arabic"/>
        </w:rPr>
        <w:t xml:space="preserve"> </w:t>
      </w:r>
      <w:r>
        <w:rPr>
          <w:rFonts w:cs="Adobe Arabic"/>
        </w:rPr>
        <w:t xml:space="preserve">der TNC7. Mit ihnen </w:t>
      </w:r>
      <w:r w:rsidR="00341547">
        <w:rPr>
          <w:rFonts w:cs="Adobe Arabic"/>
        </w:rPr>
        <w:t xml:space="preserve">kann der Anwender </w:t>
      </w:r>
      <w:r w:rsidR="002058BE">
        <w:rPr>
          <w:rFonts w:cs="Adobe Arabic"/>
        </w:rPr>
        <w:t xml:space="preserve">beliebige </w:t>
      </w:r>
      <w:r w:rsidR="007A4E5F">
        <w:rPr>
          <w:rFonts w:cs="Adobe Arabic"/>
        </w:rPr>
        <w:t>Abschnitte aus NC-</w:t>
      </w:r>
      <w:r w:rsidR="00341547">
        <w:rPr>
          <w:rFonts w:cs="Adobe Arabic"/>
        </w:rPr>
        <w:t xml:space="preserve">Programmen, </w:t>
      </w:r>
      <w:r w:rsidR="00E61E8C">
        <w:rPr>
          <w:rFonts w:cs="Adobe Arabic"/>
        </w:rPr>
        <w:t>die</w:t>
      </w:r>
      <w:r w:rsidR="00341547">
        <w:rPr>
          <w:rFonts w:cs="Adobe Arabic"/>
        </w:rPr>
        <w:t xml:space="preserve"> er häufig verwendet, </w:t>
      </w:r>
      <w:r w:rsidR="00341547" w:rsidRPr="00341547">
        <w:rPr>
          <w:rFonts w:cs="Adobe Arabic"/>
        </w:rPr>
        <w:t>als Favoriten speichern</w:t>
      </w:r>
      <w:r>
        <w:rPr>
          <w:rFonts w:cs="Adobe Arabic"/>
        </w:rPr>
        <w:t xml:space="preserve"> und jederzeit ganz einfach wieder in neue Programme einfügen</w:t>
      </w:r>
      <w:r w:rsidR="00341547">
        <w:rPr>
          <w:rFonts w:cs="Adobe Arabic"/>
        </w:rPr>
        <w:t xml:space="preserve">. </w:t>
      </w:r>
      <w:r w:rsidR="005219B3">
        <w:rPr>
          <w:rFonts w:cs="Adobe Arabic"/>
        </w:rPr>
        <w:t xml:space="preserve">Damit </w:t>
      </w:r>
      <w:r w:rsidR="003D729E" w:rsidRPr="00A84B3D">
        <w:rPr>
          <w:rFonts w:cs="Adobe Arabic"/>
        </w:rPr>
        <w:t xml:space="preserve">der Anwender im Arbeitsalltag </w:t>
      </w:r>
      <w:r w:rsidR="00D039E1">
        <w:rPr>
          <w:rFonts w:cs="Adobe Arabic"/>
        </w:rPr>
        <w:t>auch b</w:t>
      </w:r>
      <w:r w:rsidR="003D729E">
        <w:rPr>
          <w:rFonts w:cs="Adobe Arabic"/>
        </w:rPr>
        <w:t xml:space="preserve">ei schwierigen Lichtverhältnissen </w:t>
      </w:r>
      <w:r w:rsidR="00D039E1">
        <w:rPr>
          <w:rFonts w:cs="Adobe Arabic"/>
        </w:rPr>
        <w:t xml:space="preserve">entspannt an seiner Steuerung arbeiten kann, </w:t>
      </w:r>
      <w:r w:rsidR="003D729E">
        <w:rPr>
          <w:rFonts w:cs="Adobe Arabic"/>
        </w:rPr>
        <w:t xml:space="preserve">verbessert der </w:t>
      </w:r>
      <w:r w:rsidR="003D729E" w:rsidRPr="00341547">
        <w:rPr>
          <w:rFonts w:cs="Adobe Arabic"/>
        </w:rPr>
        <w:t xml:space="preserve">Dunkelmodus </w:t>
      </w:r>
      <w:r w:rsidR="003D729E">
        <w:rPr>
          <w:rFonts w:cs="Adobe Arabic"/>
        </w:rPr>
        <w:t>die Les- und Sichtbarkeit am Touchscreen der TNC7</w:t>
      </w:r>
      <w:r w:rsidR="003D729E" w:rsidRPr="00341547">
        <w:rPr>
          <w:rFonts w:cs="Adobe Arabic"/>
        </w:rPr>
        <w:t>.</w:t>
      </w:r>
      <w:r w:rsidR="003D729E" w:rsidRPr="003D729E">
        <w:rPr>
          <w:rFonts w:cs="Adobe Arabic"/>
        </w:rPr>
        <w:t xml:space="preserve"> </w:t>
      </w:r>
    </w:p>
    <w:p w:rsidR="00436B7D" w:rsidRDefault="00436B7D" w:rsidP="00125837">
      <w:pPr>
        <w:spacing w:line="276" w:lineRule="auto"/>
        <w:rPr>
          <w:rFonts w:cs="Adobe Arabic"/>
        </w:rPr>
      </w:pPr>
    </w:p>
    <w:p w:rsidR="00D600FF" w:rsidRDefault="00D600FF" w:rsidP="00D600FF">
      <w:pPr>
        <w:spacing w:line="276" w:lineRule="auto"/>
        <w:rPr>
          <w:b/>
          <w:bCs/>
        </w:rPr>
      </w:pPr>
      <w:r>
        <w:rPr>
          <w:b/>
          <w:bCs/>
        </w:rPr>
        <w:t xml:space="preserve">Live-Vorführung TNC7: </w:t>
      </w:r>
    </w:p>
    <w:p w:rsidR="00D600FF" w:rsidRDefault="00D600FF" w:rsidP="00D600FF">
      <w:pPr>
        <w:spacing w:line="276" w:lineRule="auto"/>
        <w:rPr>
          <w:rFonts w:ascii="Calibri" w:hAnsi="Calibri"/>
          <w:b/>
          <w:bCs/>
        </w:rPr>
      </w:pPr>
      <w:r>
        <w:rPr>
          <w:b/>
          <w:bCs/>
        </w:rPr>
        <w:t>Bedienerfreundlich einrichten, effizient und prozesssicher fräsen</w:t>
      </w:r>
    </w:p>
    <w:p w:rsidR="00D600FF" w:rsidRDefault="00D600FF" w:rsidP="00D600FF">
      <w:pPr>
        <w:spacing w:line="276" w:lineRule="auto"/>
        <w:rPr>
          <w:rFonts w:cs="Adobe Arabic"/>
        </w:rPr>
      </w:pPr>
      <w:r w:rsidRPr="008423EC">
        <w:rPr>
          <w:rFonts w:cs="Adobe Arabic"/>
        </w:rPr>
        <w:t>Wie schnell, einfach und sicher die Bearbeitung eines Werkstücks an der TNC7 vom Einrichten bis zum Entgraten ist, zeigt das Moderatorenteam bei den Live-Vorführungen an der Maschine auf dem HEIDENHAIN-Stand. Mit dem grafischen 6D-Einrichten des Werkstücks ist das Rohteil im Handumdrehen eingemessen – auch wenn es sich um ein vorbearbeitetes komplexes Werkstück handelt. Damit ist die ganze Fertigungsumgebung in der TNC7 hinterlegt. Die Bearbeitung erfolgt mit OCM (</w:t>
      </w:r>
      <w:proofErr w:type="spellStart"/>
      <w:r w:rsidRPr="008423EC">
        <w:rPr>
          <w:rFonts w:cs="Adobe Arabic"/>
        </w:rPr>
        <w:t>Optimized</w:t>
      </w:r>
      <w:proofErr w:type="spellEnd"/>
      <w:r w:rsidRPr="008423EC">
        <w:rPr>
          <w:rFonts w:cs="Adobe Arabic"/>
        </w:rPr>
        <w:t xml:space="preserve"> </w:t>
      </w:r>
      <w:proofErr w:type="spellStart"/>
      <w:r w:rsidRPr="008423EC">
        <w:rPr>
          <w:rFonts w:cs="Adobe Arabic"/>
        </w:rPr>
        <w:t>Contour</w:t>
      </w:r>
      <w:proofErr w:type="spellEnd"/>
      <w:r w:rsidRPr="008423EC">
        <w:rPr>
          <w:rFonts w:cs="Adobe Arabic"/>
        </w:rPr>
        <w:t xml:space="preserve"> </w:t>
      </w:r>
      <w:proofErr w:type="spellStart"/>
      <w:r w:rsidRPr="008423EC">
        <w:rPr>
          <w:rFonts w:cs="Adobe Arabic"/>
        </w:rPr>
        <w:t>Milling</w:t>
      </w:r>
      <w:proofErr w:type="spellEnd"/>
      <w:r w:rsidRPr="008423EC">
        <w:rPr>
          <w:rFonts w:cs="Adobe Arabic"/>
        </w:rPr>
        <w:t xml:space="preserve">), dem </w:t>
      </w:r>
      <w:r w:rsidRPr="008423EC">
        <w:rPr>
          <w:rFonts w:cs="Adobe Arabic"/>
        </w:rPr>
        <w:lastRenderedPageBreak/>
        <w:t>Wirbelfräsen der nächsten Generation – zu dem auch Zyklen für das Schlichten und Entgraten gehören. Dabei berechnet OCM automatisch die beste Wirbelfrässtrategie für beliebige Taschen und Inseln. So kann ein erheblich größeres Bauteilspektrum immer mit den optimalen Schnittwerten bearbeitet werden, um hochproduktiv, prozesssicher und werkzeugschonend zu fräsen. Für zusätzliche Prozesssicherheit sorgt die TNC-Prozessüberwachung, außerdem erfasst und visualisiert der StateMonitor der Digitalen Werkstatt von HEIDENHAIN Maschinendaten während der laufenden Vorführungen.</w:t>
      </w:r>
    </w:p>
    <w:p w:rsidR="00D600FF" w:rsidRPr="00A84B3D" w:rsidRDefault="00D600FF" w:rsidP="00D600FF">
      <w:pPr>
        <w:spacing w:line="276" w:lineRule="auto"/>
        <w:rPr>
          <w:rFonts w:cs="Adobe Arabic"/>
        </w:rPr>
      </w:pPr>
    </w:p>
    <w:p w:rsidR="00B5455C" w:rsidRPr="00FB7B2B" w:rsidRDefault="002058BE" w:rsidP="00FB7B2B">
      <w:pPr>
        <w:spacing w:line="276" w:lineRule="auto"/>
        <w:rPr>
          <w:rFonts w:cs="Adobe Arabic"/>
          <w:b/>
        </w:rPr>
      </w:pPr>
      <w:r>
        <w:rPr>
          <w:rFonts w:cs="Adobe Arabic"/>
          <w:b/>
        </w:rPr>
        <w:t xml:space="preserve">Software </w:t>
      </w:r>
      <w:r w:rsidR="00FB7B2B" w:rsidRPr="00FB7B2B">
        <w:rPr>
          <w:rFonts w:cs="Adobe Arabic"/>
          <w:b/>
        </w:rPr>
        <w:t>für die Digitale Werkstatt</w:t>
      </w:r>
      <w:r>
        <w:rPr>
          <w:rFonts w:cs="Adobe Arabic"/>
          <w:b/>
        </w:rPr>
        <w:t>: Der neue PlantMonitor</w:t>
      </w:r>
    </w:p>
    <w:p w:rsidR="00E76158" w:rsidRDefault="00FB7B2B" w:rsidP="00E76158">
      <w:pPr>
        <w:spacing w:line="276" w:lineRule="auto"/>
        <w:ind w:right="-94"/>
        <w:rPr>
          <w:rFonts w:cs="Adobe Arabic"/>
        </w:rPr>
      </w:pPr>
      <w:r w:rsidRPr="00FB7B2B">
        <w:rPr>
          <w:rFonts w:cs="Adobe Arabic"/>
        </w:rPr>
        <w:t>Die Digitale Werkstatt von HEIDENHAIN bietet praxisnahe Lösungen und kompetente Dienstleistungen für eine durchgängige Digitalisierung mit 360° Blic</w:t>
      </w:r>
      <w:r w:rsidR="00CB235D">
        <w:rPr>
          <w:rFonts w:cs="Adobe Arabic"/>
        </w:rPr>
        <w:t>k auf die Werkstatt. Dazu gehört</w:t>
      </w:r>
      <w:r w:rsidRPr="00FB7B2B">
        <w:rPr>
          <w:rFonts w:cs="Adobe Arabic"/>
        </w:rPr>
        <w:t xml:space="preserve"> z. B. die Software StateMonitor zur Maschinendatenerfas</w:t>
      </w:r>
      <w:r w:rsidR="00CB235D">
        <w:rPr>
          <w:rFonts w:cs="Adobe Arabic"/>
        </w:rPr>
        <w:t>sung</w:t>
      </w:r>
      <w:r w:rsidR="002058BE">
        <w:rPr>
          <w:rFonts w:cs="Adobe Arabic"/>
        </w:rPr>
        <w:t xml:space="preserve">. Sie ermöglicht </w:t>
      </w:r>
      <w:r w:rsidR="00CB235D" w:rsidRPr="00CB235D">
        <w:rPr>
          <w:rFonts w:cs="Adobe Arabic"/>
        </w:rPr>
        <w:t xml:space="preserve">eine Echtzeitsicht auf den Fertigungsstatus von CNC-Werkzeugmaschinen. </w:t>
      </w:r>
      <w:r w:rsidR="00E76158">
        <w:rPr>
          <w:rFonts w:cs="Adobe Arabic"/>
        </w:rPr>
        <w:t xml:space="preserve">Zur </w:t>
      </w:r>
      <w:r w:rsidR="00E76158" w:rsidRPr="00E76158">
        <w:rPr>
          <w:rFonts w:cs="Adobe Arabic"/>
        </w:rPr>
        <w:t xml:space="preserve">Analyse von Fertigungsdaten mehrerer </w:t>
      </w:r>
      <w:proofErr w:type="spellStart"/>
      <w:r w:rsidR="00E76158" w:rsidRPr="00E76158">
        <w:rPr>
          <w:rFonts w:cs="Adobe Arabic"/>
        </w:rPr>
        <w:t>StateMonitore</w:t>
      </w:r>
      <w:proofErr w:type="spellEnd"/>
      <w:r w:rsidR="00E76158">
        <w:rPr>
          <w:rFonts w:cs="Adobe Arabic"/>
        </w:rPr>
        <w:t xml:space="preserve"> stellt HEIDENHAIN den neuen </w:t>
      </w:r>
      <w:r w:rsidR="00E76158" w:rsidRPr="00E76158">
        <w:rPr>
          <w:rFonts w:cs="Adobe Arabic"/>
        </w:rPr>
        <w:t xml:space="preserve">PlantMonitor </w:t>
      </w:r>
      <w:r w:rsidR="00E76158">
        <w:rPr>
          <w:rFonts w:cs="Adobe Arabic"/>
        </w:rPr>
        <w:t>vor</w:t>
      </w:r>
      <w:r w:rsidR="00E76158" w:rsidRPr="00E76158">
        <w:rPr>
          <w:rFonts w:cs="Adobe Arabic"/>
        </w:rPr>
        <w:t xml:space="preserve">. Damit können jetzt auch Maschinen, die sich an verschiedenen Standorten oder </w:t>
      </w:r>
      <w:r w:rsidR="00120825">
        <w:rPr>
          <w:rFonts w:cs="Adobe Arabic"/>
        </w:rPr>
        <w:t xml:space="preserve">in unterschiedlichen </w:t>
      </w:r>
      <w:r w:rsidR="00E76158" w:rsidRPr="00E76158">
        <w:rPr>
          <w:rFonts w:cs="Adobe Arabic"/>
        </w:rPr>
        <w:t xml:space="preserve">Fertigungshallen befinden, vernetzt werden. </w:t>
      </w:r>
    </w:p>
    <w:p w:rsidR="00120825" w:rsidRDefault="00120825">
      <w:pPr>
        <w:rPr>
          <w:rFonts w:cs="Adobe Arabic"/>
          <w:b/>
        </w:rPr>
      </w:pPr>
    </w:p>
    <w:p w:rsidR="002058BE" w:rsidRPr="00FB7B2B" w:rsidRDefault="002058BE" w:rsidP="002058BE">
      <w:pPr>
        <w:spacing w:line="276" w:lineRule="auto"/>
        <w:rPr>
          <w:rFonts w:cs="Adobe Arabic"/>
          <w:b/>
        </w:rPr>
      </w:pPr>
      <w:r w:rsidRPr="00FB7B2B">
        <w:rPr>
          <w:rFonts w:cs="Adobe Arabic"/>
          <w:b/>
        </w:rPr>
        <w:t>Beratung und Services für die Digitale Werkstatt</w:t>
      </w:r>
      <w:r>
        <w:rPr>
          <w:rFonts w:cs="Adobe Arabic"/>
          <w:b/>
        </w:rPr>
        <w:t xml:space="preserve">: Der Digital </w:t>
      </w:r>
      <w:proofErr w:type="spellStart"/>
      <w:r>
        <w:rPr>
          <w:rFonts w:cs="Adobe Arabic"/>
          <w:b/>
        </w:rPr>
        <w:t>Twin</w:t>
      </w:r>
      <w:proofErr w:type="spellEnd"/>
      <w:r>
        <w:rPr>
          <w:rFonts w:cs="Adobe Arabic"/>
          <w:b/>
        </w:rPr>
        <w:t xml:space="preserve"> </w:t>
      </w:r>
    </w:p>
    <w:p w:rsidR="00E76158" w:rsidRDefault="00E76158" w:rsidP="00E76158">
      <w:pPr>
        <w:spacing w:line="276" w:lineRule="auto"/>
        <w:rPr>
          <w:rFonts w:cs="Adobe Arabic"/>
        </w:rPr>
      </w:pPr>
      <w:r>
        <w:rPr>
          <w:rFonts w:cs="Adobe Arabic"/>
        </w:rPr>
        <w:t xml:space="preserve">Für mehr Prozesssicherheit in der Fertigung sorgt auch der Digital </w:t>
      </w:r>
      <w:proofErr w:type="spellStart"/>
      <w:r>
        <w:rPr>
          <w:rFonts w:cs="Adobe Arabic"/>
        </w:rPr>
        <w:t>Twin</w:t>
      </w:r>
      <w:proofErr w:type="spellEnd"/>
      <w:r>
        <w:rPr>
          <w:rFonts w:cs="Adobe Arabic"/>
        </w:rPr>
        <w:t>. Er ist das wirklichkeitsgetreue</w:t>
      </w:r>
      <w:r w:rsidR="00FB7B2B" w:rsidRPr="00FB7B2B">
        <w:rPr>
          <w:rFonts w:cs="Adobe Arabic"/>
        </w:rPr>
        <w:t xml:space="preserve"> Abbild der Maschine auf</w:t>
      </w:r>
      <w:r>
        <w:rPr>
          <w:rFonts w:cs="Adobe Arabic"/>
        </w:rPr>
        <w:t xml:space="preserve"> dem HEIDENHAIN Programmierplatz. Der </w:t>
      </w:r>
      <w:r w:rsidRPr="00E76158">
        <w:rPr>
          <w:rFonts w:cs="Adobe Arabic"/>
        </w:rPr>
        <w:t xml:space="preserve">Digital </w:t>
      </w:r>
      <w:proofErr w:type="spellStart"/>
      <w:r w:rsidRPr="00E76158">
        <w:rPr>
          <w:rFonts w:cs="Adobe Arabic"/>
        </w:rPr>
        <w:t>Twin</w:t>
      </w:r>
      <w:proofErr w:type="spellEnd"/>
      <w:r w:rsidRPr="00E76158">
        <w:rPr>
          <w:rFonts w:cs="Adobe Arabic"/>
        </w:rPr>
        <w:t xml:space="preserve"> </w:t>
      </w:r>
      <w:r>
        <w:rPr>
          <w:rFonts w:cs="Adobe Arabic"/>
        </w:rPr>
        <w:t xml:space="preserve">nutzt </w:t>
      </w:r>
      <w:r w:rsidRPr="00E76158">
        <w:rPr>
          <w:rFonts w:cs="Adobe Arabic"/>
        </w:rPr>
        <w:t xml:space="preserve">die tatsächlichen </w:t>
      </w:r>
      <w:proofErr w:type="spellStart"/>
      <w:r w:rsidRPr="00E76158">
        <w:rPr>
          <w:rFonts w:cs="Adobe Arabic"/>
        </w:rPr>
        <w:t>Kinematiken</w:t>
      </w:r>
      <w:proofErr w:type="spellEnd"/>
      <w:r w:rsidRPr="00E76158">
        <w:rPr>
          <w:rFonts w:cs="Adobe Arabic"/>
        </w:rPr>
        <w:t xml:space="preserve">, Parameter und Funktionen </w:t>
      </w:r>
      <w:r>
        <w:rPr>
          <w:rFonts w:cs="Adobe Arabic"/>
        </w:rPr>
        <w:t xml:space="preserve">der </w:t>
      </w:r>
      <w:r w:rsidRPr="00E76158">
        <w:rPr>
          <w:rFonts w:cs="Adobe Arabic"/>
        </w:rPr>
        <w:t xml:space="preserve">Maschine </w:t>
      </w:r>
      <w:r>
        <w:rPr>
          <w:rFonts w:cs="Adobe Arabic"/>
        </w:rPr>
        <w:t xml:space="preserve">in der Werkstatt </w:t>
      </w:r>
      <w:r w:rsidRPr="00E76158">
        <w:rPr>
          <w:rFonts w:cs="Adobe Arabic"/>
        </w:rPr>
        <w:t>schon bei der Konstruktion, Programmerstellun</w:t>
      </w:r>
      <w:r>
        <w:rPr>
          <w:rFonts w:cs="Adobe Arabic"/>
        </w:rPr>
        <w:t xml:space="preserve">g und Simulation im Büro. Das spart </w:t>
      </w:r>
      <w:proofErr w:type="spellStart"/>
      <w:r w:rsidRPr="00E76158">
        <w:rPr>
          <w:rFonts w:cs="Adobe Arabic"/>
        </w:rPr>
        <w:t>Einricht</w:t>
      </w:r>
      <w:proofErr w:type="spellEnd"/>
      <w:r w:rsidRPr="00E76158">
        <w:rPr>
          <w:rFonts w:cs="Adobe Arabic"/>
        </w:rPr>
        <w:t>- und Simulationszeiten sowie Nachbess</w:t>
      </w:r>
      <w:r>
        <w:rPr>
          <w:rFonts w:cs="Adobe Arabic"/>
        </w:rPr>
        <w:t xml:space="preserve">erungen am Programm und erhöht </w:t>
      </w:r>
      <w:r w:rsidRPr="00E76158">
        <w:rPr>
          <w:rFonts w:cs="Adobe Arabic"/>
        </w:rPr>
        <w:t>zugleich die Prozesssic</w:t>
      </w:r>
      <w:r>
        <w:rPr>
          <w:rFonts w:cs="Adobe Arabic"/>
        </w:rPr>
        <w:t xml:space="preserve">herheit und die Produktivität in der Fertigung. </w:t>
      </w:r>
    </w:p>
    <w:p w:rsidR="00FB7B2B" w:rsidRDefault="00FB7B2B" w:rsidP="00B5455C">
      <w:pPr>
        <w:spacing w:line="276" w:lineRule="auto"/>
        <w:ind w:right="-94"/>
        <w:rPr>
          <w:rFonts w:cs="Adobe Arabic"/>
        </w:rPr>
      </w:pPr>
    </w:p>
    <w:p w:rsidR="00E76158" w:rsidRPr="001A1BFF" w:rsidRDefault="001A1BFF" w:rsidP="00E76158">
      <w:pPr>
        <w:spacing w:line="276" w:lineRule="auto"/>
        <w:rPr>
          <w:rFonts w:cs="Adobe Arabic"/>
          <w:b/>
        </w:rPr>
      </w:pPr>
      <w:r w:rsidRPr="001A1BFF">
        <w:rPr>
          <w:rFonts w:cs="Adobe Arabic"/>
          <w:b/>
        </w:rPr>
        <w:t xml:space="preserve">Ressourcen effizient nutzen: </w:t>
      </w:r>
      <w:r>
        <w:rPr>
          <w:rFonts w:cs="Adobe Arabic"/>
          <w:b/>
        </w:rPr>
        <w:t>TCO</w:t>
      </w:r>
      <w:r w:rsidRPr="001A1BFF">
        <w:rPr>
          <w:rFonts w:cs="Adobe Arabic"/>
          <w:b/>
        </w:rPr>
        <w:t xml:space="preserve"> und CO</w:t>
      </w:r>
      <w:r w:rsidRPr="001A1BFF">
        <w:rPr>
          <w:rFonts w:cs="Adobe Arabic"/>
          <w:b/>
          <w:vertAlign w:val="subscript"/>
        </w:rPr>
        <w:t>2</w:t>
      </w:r>
      <w:r w:rsidRPr="001A1BFF">
        <w:rPr>
          <w:rFonts w:cs="Adobe Arabic"/>
          <w:b/>
        </w:rPr>
        <w:t xml:space="preserve">-Footprint </w:t>
      </w:r>
      <w:r>
        <w:rPr>
          <w:rFonts w:cs="Adobe Arabic"/>
          <w:b/>
        </w:rPr>
        <w:t>runter</w:t>
      </w:r>
      <w:r w:rsidRPr="001A1BFF">
        <w:rPr>
          <w:rFonts w:cs="Adobe Arabic"/>
          <w:b/>
        </w:rPr>
        <w:t xml:space="preserve">, Produktivzeiten </w:t>
      </w:r>
      <w:r>
        <w:rPr>
          <w:rFonts w:cs="Adobe Arabic"/>
          <w:b/>
        </w:rPr>
        <w:t>rauf</w:t>
      </w:r>
    </w:p>
    <w:p w:rsidR="001A1BFF" w:rsidRDefault="001A1BFF" w:rsidP="001A1BFF">
      <w:pPr>
        <w:spacing w:line="276" w:lineRule="auto"/>
        <w:ind w:right="-94"/>
        <w:rPr>
          <w:rFonts w:cs="Adobe Arabic"/>
        </w:rPr>
      </w:pPr>
      <w:r>
        <w:rPr>
          <w:rFonts w:cs="Adobe Arabic"/>
        </w:rPr>
        <w:t xml:space="preserve">Auf der AMB stellt HEIDENHAIN auch verschiedene </w:t>
      </w:r>
      <w:r w:rsidR="00B5455C" w:rsidRPr="00B5455C">
        <w:rPr>
          <w:rFonts w:cs="Adobe Arabic"/>
        </w:rPr>
        <w:t xml:space="preserve">Lösungen </w:t>
      </w:r>
      <w:r>
        <w:rPr>
          <w:rFonts w:cs="Adobe Arabic"/>
        </w:rPr>
        <w:t xml:space="preserve">vor, mit denen Anwender und Maschinenhersteller die </w:t>
      </w:r>
      <w:r w:rsidRPr="001A1BFF">
        <w:rPr>
          <w:rFonts w:cs="Adobe Arabic"/>
        </w:rPr>
        <w:t>Ressourceneffizienz steigern</w:t>
      </w:r>
      <w:r>
        <w:rPr>
          <w:rFonts w:cs="Adobe Arabic"/>
        </w:rPr>
        <w:t xml:space="preserve"> können. So ermöglicht das</w:t>
      </w:r>
      <w:r w:rsidR="00B5455C" w:rsidRPr="00B5455C">
        <w:rPr>
          <w:rFonts w:cs="Adobe Arabic"/>
        </w:rPr>
        <w:t xml:space="preserve"> Werkstück-Tastsystem TS 460</w:t>
      </w:r>
      <w:r>
        <w:rPr>
          <w:rFonts w:cs="Adobe Arabic"/>
        </w:rPr>
        <w:t xml:space="preserve"> </w:t>
      </w:r>
      <w:r w:rsidR="004D5B83">
        <w:rPr>
          <w:rFonts w:cs="Adobe Arabic"/>
        </w:rPr>
        <w:t xml:space="preserve">mit sehr </w:t>
      </w:r>
      <w:r w:rsidR="004D5B83" w:rsidRPr="001A1BFF">
        <w:rPr>
          <w:rFonts w:cs="Adobe Arabic"/>
        </w:rPr>
        <w:t xml:space="preserve">hohen Messvorschüben bis </w:t>
      </w:r>
      <w:r w:rsidR="004D5B83">
        <w:rPr>
          <w:rFonts w:cs="Adobe Arabic"/>
        </w:rPr>
        <w:t>3</w:t>
      </w:r>
      <w:r w:rsidR="004D5B83" w:rsidRPr="001A1BFF">
        <w:rPr>
          <w:rFonts w:cs="Adobe Arabic"/>
        </w:rPr>
        <w:t>000 mm/min</w:t>
      </w:r>
      <w:r w:rsidR="004D5B83">
        <w:rPr>
          <w:rFonts w:cs="Adobe Arabic"/>
        </w:rPr>
        <w:t xml:space="preserve"> </w:t>
      </w:r>
      <w:r>
        <w:rPr>
          <w:rFonts w:cs="Adobe Arabic"/>
        </w:rPr>
        <w:t xml:space="preserve">eine Verkürzung der Antastzeiten um </w:t>
      </w:r>
      <w:r w:rsidR="00B5455C" w:rsidRPr="00B5455C">
        <w:rPr>
          <w:rFonts w:cs="Adobe Arabic"/>
        </w:rPr>
        <w:t>bis zu 30 %</w:t>
      </w:r>
      <w:r>
        <w:rPr>
          <w:rFonts w:cs="Adobe Arabic"/>
        </w:rPr>
        <w:t xml:space="preserve">, die Anwender als </w:t>
      </w:r>
      <w:r w:rsidR="00B5455C" w:rsidRPr="00B5455C">
        <w:rPr>
          <w:rFonts w:cs="Adobe Arabic"/>
        </w:rPr>
        <w:t xml:space="preserve">wertvolle Produktivzeit gewinnen. </w:t>
      </w:r>
      <w:r w:rsidRPr="001A1BFF">
        <w:rPr>
          <w:rFonts w:cs="Adobe Arabic"/>
        </w:rPr>
        <w:t xml:space="preserve">Im Bereich der Maschinenkomponenten </w:t>
      </w:r>
      <w:r w:rsidR="007130B1">
        <w:rPr>
          <w:rFonts w:cs="Adobe Arabic"/>
        </w:rPr>
        <w:t>sorgen</w:t>
      </w:r>
      <w:r w:rsidRPr="001A1BFF">
        <w:rPr>
          <w:rFonts w:cs="Adobe Arabic"/>
        </w:rPr>
        <w:t xml:space="preserve"> die LC-Längenmessgeräte und die RCN-Winkelmessgeräte mit optimierter Optik für ungetrübte Sicht auch bei flüssigen Verschmutzungen und Kondensation. </w:t>
      </w:r>
      <w:r w:rsidR="008423EC" w:rsidRPr="008423EC">
        <w:rPr>
          <w:rFonts w:cs="Adobe Arabic"/>
        </w:rPr>
        <w:t xml:space="preserve">In vielen Fällen arbeiten die Geräte zuverlässig ohne Druckluft. </w:t>
      </w:r>
      <w:r w:rsidRPr="001A1BFF">
        <w:rPr>
          <w:rFonts w:cs="Adobe Arabic"/>
        </w:rPr>
        <w:t>Das vereinfacht das Sperrluftsystem, reduziert</w:t>
      </w:r>
      <w:r w:rsidR="007130B1">
        <w:rPr>
          <w:rFonts w:cs="Adobe Arabic"/>
        </w:rPr>
        <w:t xml:space="preserve"> die</w:t>
      </w:r>
      <w:r w:rsidRPr="001A1BFF">
        <w:rPr>
          <w:rFonts w:cs="Adobe Arabic"/>
        </w:rPr>
        <w:t xml:space="preserve"> Systemkosten </w:t>
      </w:r>
      <w:r w:rsidR="007130B1">
        <w:rPr>
          <w:rFonts w:cs="Adobe Arabic"/>
        </w:rPr>
        <w:t xml:space="preserve">und </w:t>
      </w:r>
      <w:r w:rsidRPr="001A1BFF">
        <w:rPr>
          <w:rFonts w:cs="Adobe Arabic"/>
        </w:rPr>
        <w:t>verkleinert den CO</w:t>
      </w:r>
      <w:r w:rsidRPr="00120825">
        <w:rPr>
          <w:rFonts w:cs="Adobe Arabic"/>
          <w:vertAlign w:val="subscript"/>
        </w:rPr>
        <w:t>2</w:t>
      </w:r>
      <w:r w:rsidRPr="001A1BFF">
        <w:rPr>
          <w:rFonts w:cs="Adobe Arabic"/>
        </w:rPr>
        <w:t>-</w:t>
      </w:r>
      <w:r w:rsidR="009F1F2A">
        <w:rPr>
          <w:rFonts w:cs="Adobe Arabic"/>
        </w:rPr>
        <w:t>Fußabdruck</w:t>
      </w:r>
      <w:bookmarkStart w:id="0" w:name="_GoBack"/>
      <w:bookmarkEnd w:id="0"/>
      <w:r w:rsidRPr="001A1BFF">
        <w:rPr>
          <w:rFonts w:cs="Adobe Arabic"/>
        </w:rPr>
        <w:t xml:space="preserve"> der Maschine. </w:t>
      </w:r>
    </w:p>
    <w:p w:rsidR="00120825" w:rsidRDefault="00120825" w:rsidP="001A1BFF">
      <w:pPr>
        <w:spacing w:line="276" w:lineRule="auto"/>
        <w:ind w:right="-94"/>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436B7D" w:rsidRPr="003D4CB9" w:rsidTr="00FF54DE">
        <w:tc>
          <w:tcPr>
            <w:tcW w:w="4677" w:type="dxa"/>
            <w:vAlign w:val="bottom"/>
          </w:tcPr>
          <w:p w:rsidR="00436B7D" w:rsidRDefault="00436B7D" w:rsidP="00096946">
            <w:pPr>
              <w:spacing w:line="276" w:lineRule="auto"/>
              <w:rPr>
                <w:rFonts w:cs="Adobe Arabic"/>
                <w:noProof/>
                <w:lang w:eastAsia="de-DE"/>
              </w:rPr>
            </w:pPr>
            <w:r>
              <w:rPr>
                <w:rFonts w:cs="Adobe Arabic"/>
                <w:noProof/>
                <w:lang w:eastAsia="de-DE"/>
              </w:rPr>
              <w:lastRenderedPageBreak/>
              <w:drawing>
                <wp:inline distT="0" distB="0" distL="0" distR="0">
                  <wp:extent cx="2861945" cy="190832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eyvisual_AMB_Idee_01.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61945" cy="1908322"/>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436B7D" w:rsidRPr="00A84B3D" w:rsidRDefault="00EC31AC" w:rsidP="00EC31AC">
            <w:pPr>
              <w:spacing w:line="276" w:lineRule="auto"/>
              <w:rPr>
                <w:rFonts w:cs="Adobe Arabic"/>
                <w:i/>
              </w:rPr>
            </w:pPr>
            <w:r>
              <w:rPr>
                <w:rFonts w:cs="Adobe Arabic"/>
                <w:i/>
              </w:rPr>
              <w:t>M</w:t>
            </w:r>
            <w:r w:rsidRPr="00EC31AC">
              <w:rPr>
                <w:rFonts w:cs="Adobe Arabic"/>
                <w:i/>
              </w:rPr>
              <w:t>aximale Performance, Prozesssicherheit und Kosteneffizienz</w:t>
            </w:r>
            <w:r>
              <w:rPr>
                <w:rFonts w:cs="Adobe Arabic"/>
                <w:i/>
              </w:rPr>
              <w:t xml:space="preserve">: </w:t>
            </w:r>
            <w:r w:rsidRPr="00EC31AC">
              <w:rPr>
                <w:rFonts w:cs="Adobe Arabic"/>
                <w:i/>
              </w:rPr>
              <w:t>Das neue Steuerungslevel TNC7, die Software-Lösungen der Digitalen Werkstatt sowie die neue Generation der LC- und RCN-Messgeräte von HEIDENHAIN bringen Maschinenbauer und Anwender von Werkzeugmaschinen diesen Ziel</w:t>
            </w:r>
            <w:r>
              <w:rPr>
                <w:rFonts w:cs="Adobe Arabic"/>
                <w:i/>
              </w:rPr>
              <w:t xml:space="preserve">en einen großen Schritt näher. </w:t>
            </w:r>
          </w:p>
        </w:tc>
      </w:tr>
      <w:tr w:rsidR="00096946" w:rsidRPr="003D4CB9" w:rsidTr="00FF54DE">
        <w:tc>
          <w:tcPr>
            <w:tcW w:w="4677" w:type="dxa"/>
            <w:vAlign w:val="bottom"/>
          </w:tcPr>
          <w:p w:rsidR="00096946" w:rsidRPr="003D4CB9" w:rsidRDefault="00096946" w:rsidP="00096946">
            <w:pPr>
              <w:spacing w:line="276" w:lineRule="auto"/>
              <w:rPr>
                <w:rFonts w:cs="Adobe Arabic"/>
              </w:rPr>
            </w:pPr>
            <w:r>
              <w:rPr>
                <w:rFonts w:cs="Adobe Arabic"/>
                <w:noProof/>
                <w:lang w:eastAsia="de-DE"/>
              </w:rPr>
              <w:drawing>
                <wp:inline distT="0" distB="0" distL="0" distR="0" wp14:anchorId="6C706396" wp14:editId="2EA96914">
                  <wp:extent cx="2860037" cy="2620536"/>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DENHAIN_1_NEW-TNC7-control-and-machine_CMYK.jpg"/>
                          <pic:cNvPicPr/>
                        </pic:nvPicPr>
                        <pic:blipFill rotWithShape="1">
                          <a:blip r:embed="rId9" cstate="print">
                            <a:extLst>
                              <a:ext uri="{28A0092B-C50C-407E-A947-70E740481C1C}">
                                <a14:useLocalDpi xmlns:a14="http://schemas.microsoft.com/office/drawing/2010/main" val="0"/>
                              </a:ext>
                            </a:extLst>
                          </a:blip>
                          <a:srcRect t="1197" b="4924"/>
                          <a:stretch/>
                        </pic:blipFill>
                        <pic:spPr bwMode="auto">
                          <a:xfrm>
                            <a:off x="0" y="0"/>
                            <a:ext cx="2862000" cy="262233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096946" w:rsidRPr="00A84B3D" w:rsidRDefault="00096946" w:rsidP="00120825">
            <w:pPr>
              <w:spacing w:line="276" w:lineRule="auto"/>
              <w:rPr>
                <w:rFonts w:cs="Adobe Arabic"/>
                <w:i/>
              </w:rPr>
            </w:pPr>
            <w:r w:rsidRPr="00A84B3D">
              <w:rPr>
                <w:rFonts w:cs="Adobe Arabic"/>
                <w:i/>
              </w:rPr>
              <w:t xml:space="preserve">Die TNC7 </w:t>
            </w:r>
            <w:r w:rsidR="00077829">
              <w:rPr>
                <w:rFonts w:cs="Adobe Arabic"/>
                <w:i/>
              </w:rPr>
              <w:t xml:space="preserve">von HEIDENHAIN </w:t>
            </w:r>
            <w:r w:rsidRPr="00A84B3D">
              <w:rPr>
                <w:rFonts w:cs="Adobe Arabic"/>
                <w:i/>
              </w:rPr>
              <w:t xml:space="preserve">unterstützt den Anwender mit durchdachten Lösungen. Etwa mit einem äußerst vielfältigen </w:t>
            </w:r>
            <w:proofErr w:type="spellStart"/>
            <w:r w:rsidRPr="00A84B3D">
              <w:rPr>
                <w:rFonts w:cs="Adobe Arabic"/>
                <w:i/>
              </w:rPr>
              <w:t>Zyklenpaket</w:t>
            </w:r>
            <w:proofErr w:type="spellEnd"/>
            <w:r w:rsidRPr="00A84B3D">
              <w:rPr>
                <w:rFonts w:cs="Adobe Arabic"/>
                <w:i/>
              </w:rPr>
              <w:t>, intelligenten An</w:t>
            </w:r>
            <w:r w:rsidR="00F37CE8">
              <w:rPr>
                <w:rFonts w:cs="Adobe Arabic"/>
                <w:i/>
              </w:rPr>
              <w:t>tastfunktionen und dem grafisch</w:t>
            </w:r>
            <w:r w:rsidRPr="00A84B3D">
              <w:rPr>
                <w:rFonts w:cs="Adobe Arabic"/>
                <w:i/>
              </w:rPr>
              <w:t xml:space="preserve">en </w:t>
            </w:r>
            <w:r w:rsidR="00120825">
              <w:rPr>
                <w:rFonts w:cs="Adobe Arabic"/>
                <w:i/>
              </w:rPr>
              <w:t>6D-Einrichten</w:t>
            </w:r>
            <w:r w:rsidRPr="00A84B3D">
              <w:rPr>
                <w:rFonts w:cs="Adobe Arabic"/>
                <w:i/>
              </w:rPr>
              <w:t xml:space="preserve"> von Spannmitteln</w:t>
            </w:r>
            <w:r>
              <w:rPr>
                <w:rFonts w:cs="Adobe Arabic"/>
                <w:i/>
              </w:rPr>
              <w:t xml:space="preserve"> und Werkstücken</w:t>
            </w:r>
            <w:r w:rsidRPr="00A84B3D">
              <w:rPr>
                <w:rFonts w:cs="Adobe Arabic"/>
                <w:i/>
              </w:rPr>
              <w:t>.</w:t>
            </w:r>
          </w:p>
        </w:tc>
      </w:tr>
      <w:tr w:rsidR="00436B7D" w:rsidRPr="003D4CB9" w:rsidTr="00FF54DE">
        <w:tc>
          <w:tcPr>
            <w:tcW w:w="4677" w:type="dxa"/>
            <w:vAlign w:val="bottom"/>
          </w:tcPr>
          <w:p w:rsidR="00436B7D" w:rsidRPr="003D4CB9" w:rsidRDefault="00436B7D" w:rsidP="00436B7D">
            <w:pPr>
              <w:spacing w:line="276" w:lineRule="auto"/>
              <w:rPr>
                <w:rFonts w:cs="Adobe Arabic"/>
              </w:rPr>
            </w:pPr>
            <w:r>
              <w:rPr>
                <w:rFonts w:cs="Arial"/>
                <w:noProof/>
                <w:sz w:val="20"/>
                <w:szCs w:val="20"/>
                <w:lang w:eastAsia="de-DE"/>
              </w:rPr>
              <w:drawing>
                <wp:inline distT="0" distB="0" distL="0" distR="0" wp14:anchorId="2CD32714" wp14:editId="3B8EE72F">
                  <wp:extent cx="2862000" cy="2464874"/>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IDENHAIN_5_New-TNC7-control-customizable-user-interface_CMYK.jp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862000" cy="246487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436B7D" w:rsidRPr="00A84B3D" w:rsidRDefault="00436B7D" w:rsidP="00436B7D">
            <w:pPr>
              <w:spacing w:line="276" w:lineRule="auto"/>
              <w:rPr>
                <w:rFonts w:cs="Adobe Arabic"/>
                <w:i/>
              </w:rPr>
            </w:pPr>
            <w:r>
              <w:rPr>
                <w:rFonts w:cs="Adobe Arabic"/>
                <w:i/>
              </w:rPr>
              <w:t>Schon der Startscreen der TNC7 von HEIDENHAIN stellt sauber gegliedert alle wichtigen Informationen zum Maschinenstatus dar.</w:t>
            </w:r>
          </w:p>
        </w:tc>
      </w:tr>
      <w:tr w:rsidR="00597E55" w:rsidRPr="003D4CB9" w:rsidTr="00FF54DE">
        <w:tc>
          <w:tcPr>
            <w:tcW w:w="4677" w:type="dxa"/>
            <w:vAlign w:val="bottom"/>
          </w:tcPr>
          <w:p w:rsidR="00597E55" w:rsidRDefault="00597E55" w:rsidP="00096946">
            <w:pPr>
              <w:spacing w:line="276" w:lineRule="auto"/>
              <w:rPr>
                <w:rFonts w:cs="Arial"/>
                <w:noProof/>
                <w:sz w:val="20"/>
                <w:szCs w:val="20"/>
                <w:lang w:eastAsia="de-DE"/>
              </w:rPr>
            </w:pPr>
            <w:r>
              <w:rPr>
                <w:noProof/>
                <w:lang w:eastAsia="de-DE"/>
              </w:rPr>
              <w:lastRenderedPageBreak/>
              <w:drawing>
                <wp:inline distT="0" distB="0" distL="0" distR="0" wp14:anchorId="65DA8092" wp14:editId="1A3A58CD">
                  <wp:extent cx="2861944" cy="149298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44" cy="1492981"/>
                          </a:xfrm>
                          <a:prstGeom prst="rect">
                            <a:avLst/>
                          </a:prstGeom>
                        </pic:spPr>
                      </pic:pic>
                    </a:graphicData>
                  </a:graphic>
                </wp:inline>
              </w:drawing>
            </w:r>
          </w:p>
        </w:tc>
        <w:tc>
          <w:tcPr>
            <w:tcW w:w="4677" w:type="dxa"/>
            <w:vAlign w:val="bottom"/>
          </w:tcPr>
          <w:p w:rsidR="00597E55" w:rsidRPr="00A84B3D" w:rsidRDefault="00597E55" w:rsidP="00597E55">
            <w:pPr>
              <w:spacing w:line="276" w:lineRule="auto"/>
              <w:rPr>
                <w:rFonts w:cs="Adobe Arabic"/>
                <w:i/>
              </w:rPr>
            </w:pPr>
            <w:r>
              <w:rPr>
                <w:rFonts w:cs="Adobe Arabic"/>
                <w:i/>
              </w:rPr>
              <w:t xml:space="preserve">StateMonitor, PlantMonitor und mehr: Die Software-Lösungen der </w:t>
            </w:r>
            <w:r w:rsidRPr="00597E55">
              <w:rPr>
                <w:rFonts w:cs="Adobe Arabic"/>
                <w:i/>
              </w:rPr>
              <w:t>Digitale</w:t>
            </w:r>
            <w:r>
              <w:rPr>
                <w:rFonts w:cs="Adobe Arabic"/>
                <w:i/>
              </w:rPr>
              <w:t>n</w:t>
            </w:r>
            <w:r w:rsidRPr="00597E55">
              <w:rPr>
                <w:rFonts w:cs="Adobe Arabic"/>
                <w:i/>
              </w:rPr>
              <w:t xml:space="preserve"> Werkstatt von HEIDENHAIN</w:t>
            </w:r>
            <w:r>
              <w:rPr>
                <w:rFonts w:cs="Adobe Arabic"/>
                <w:i/>
              </w:rPr>
              <w:t xml:space="preserve"> bringen die Digitalisierung der CNC-Fertigung voran.</w:t>
            </w:r>
          </w:p>
        </w:tc>
      </w:tr>
      <w:tr w:rsidR="00597E55" w:rsidRPr="003D4CB9" w:rsidTr="00FF54DE">
        <w:tc>
          <w:tcPr>
            <w:tcW w:w="4677" w:type="dxa"/>
            <w:vAlign w:val="bottom"/>
          </w:tcPr>
          <w:p w:rsidR="00597E55" w:rsidRDefault="00DC4F3F" w:rsidP="00096946">
            <w:pPr>
              <w:spacing w:line="276" w:lineRule="auto"/>
              <w:rPr>
                <w:rFonts w:cs="Arial"/>
                <w:noProof/>
                <w:sz w:val="20"/>
                <w:szCs w:val="20"/>
                <w:lang w:eastAsia="de-DE"/>
              </w:rPr>
            </w:pPr>
            <w:r>
              <w:rPr>
                <w:rFonts w:cs="Arial"/>
                <w:noProof/>
                <w:sz w:val="20"/>
                <w:szCs w:val="20"/>
                <w:lang w:eastAsia="de-DE"/>
              </w:rPr>
              <w:drawing>
                <wp:inline distT="0" distB="0" distL="0" distR="0">
                  <wp:extent cx="2861488" cy="2241395"/>
                  <wp:effectExtent l="0" t="0" r="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C1xx_RCN8xx_Sammel_V02_de_print_jpg_cmyk.jpg"/>
                          <pic:cNvPicPr/>
                        </pic:nvPicPr>
                        <pic:blipFill rotWithShape="1">
                          <a:blip r:embed="rId12" cstate="print">
                            <a:extLst>
                              <a:ext uri="{28A0092B-C50C-407E-A947-70E740481C1C}">
                                <a14:useLocalDpi xmlns:a14="http://schemas.microsoft.com/office/drawing/2010/main" val="0"/>
                              </a:ext>
                            </a:extLst>
                          </a:blip>
                          <a:srcRect t="8572" b="13098"/>
                          <a:stretch/>
                        </pic:blipFill>
                        <pic:spPr bwMode="auto">
                          <a:xfrm>
                            <a:off x="0" y="0"/>
                            <a:ext cx="2862000" cy="2241796"/>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597E55" w:rsidRDefault="00597E55" w:rsidP="005B2F31">
            <w:pPr>
              <w:spacing w:line="276" w:lineRule="auto"/>
              <w:rPr>
                <w:rFonts w:cs="Adobe Arabic"/>
                <w:i/>
              </w:rPr>
            </w:pPr>
            <w:r w:rsidRPr="00597E55">
              <w:rPr>
                <w:rFonts w:cs="Adobe Arabic"/>
                <w:i/>
              </w:rPr>
              <w:t xml:space="preserve">LC-Längenmessgeräte und RCN-Winkelmessgeräte </w:t>
            </w:r>
            <w:r>
              <w:rPr>
                <w:rFonts w:cs="Adobe Arabic"/>
                <w:i/>
              </w:rPr>
              <w:t xml:space="preserve">von </w:t>
            </w:r>
            <w:r w:rsidRPr="00597E55">
              <w:rPr>
                <w:rFonts w:cs="Adobe Arabic"/>
                <w:i/>
              </w:rPr>
              <w:t xml:space="preserve">HEIDENHAIN </w:t>
            </w:r>
            <w:r>
              <w:rPr>
                <w:rFonts w:cs="Adobe Arabic"/>
                <w:i/>
              </w:rPr>
              <w:t xml:space="preserve">ermöglichen dank </w:t>
            </w:r>
            <w:r w:rsidRPr="00597E55">
              <w:rPr>
                <w:rFonts w:cs="Adobe Arabic"/>
                <w:i/>
              </w:rPr>
              <w:t>optimierter Optik</w:t>
            </w:r>
            <w:r>
              <w:rPr>
                <w:rFonts w:cs="Adobe Arabic"/>
                <w:i/>
              </w:rPr>
              <w:t xml:space="preserve"> ein </w:t>
            </w:r>
            <w:r w:rsidRPr="00597E55">
              <w:rPr>
                <w:rFonts w:cs="Adobe Arabic"/>
                <w:i/>
              </w:rPr>
              <w:t>vereinfacht</w:t>
            </w:r>
            <w:r>
              <w:rPr>
                <w:rFonts w:cs="Adobe Arabic"/>
                <w:i/>
              </w:rPr>
              <w:t>e</w:t>
            </w:r>
            <w:r w:rsidRPr="00597E55">
              <w:rPr>
                <w:rFonts w:cs="Adobe Arabic"/>
                <w:i/>
              </w:rPr>
              <w:t>s Sperrluftsystem</w:t>
            </w:r>
            <w:r>
              <w:rPr>
                <w:rFonts w:cs="Adobe Arabic"/>
                <w:i/>
              </w:rPr>
              <w:t xml:space="preserve">. Das reduziert </w:t>
            </w:r>
            <w:r w:rsidRPr="00597E55">
              <w:rPr>
                <w:rFonts w:cs="Adobe Arabic"/>
                <w:i/>
              </w:rPr>
              <w:t xml:space="preserve">Systemkosten </w:t>
            </w:r>
            <w:r>
              <w:rPr>
                <w:rFonts w:cs="Adobe Arabic"/>
                <w:i/>
              </w:rPr>
              <w:t xml:space="preserve">und </w:t>
            </w:r>
            <w:r w:rsidRPr="00597E55">
              <w:rPr>
                <w:rFonts w:cs="Adobe Arabic"/>
                <w:i/>
              </w:rPr>
              <w:t>CO</w:t>
            </w:r>
            <w:r w:rsidRPr="00120825">
              <w:rPr>
                <w:rFonts w:cs="Adobe Arabic"/>
                <w:i/>
                <w:vertAlign w:val="subscript"/>
              </w:rPr>
              <w:t>2</w:t>
            </w:r>
            <w:r w:rsidRPr="00597E55">
              <w:rPr>
                <w:rFonts w:cs="Adobe Arabic"/>
                <w:i/>
              </w:rPr>
              <w:t>-Footprint der Maschine.</w:t>
            </w:r>
          </w:p>
        </w:tc>
      </w:tr>
      <w:tr w:rsidR="006C70AF" w:rsidRPr="003D4CB9" w:rsidTr="00FF54DE">
        <w:tc>
          <w:tcPr>
            <w:tcW w:w="4677" w:type="dxa"/>
            <w:vAlign w:val="bottom"/>
          </w:tcPr>
          <w:p w:rsidR="006C70AF" w:rsidRDefault="006C70AF" w:rsidP="00096946">
            <w:pPr>
              <w:spacing w:line="276" w:lineRule="auto"/>
              <w:rPr>
                <w:rFonts w:cs="Arial"/>
                <w:noProof/>
                <w:sz w:val="20"/>
                <w:szCs w:val="20"/>
                <w:lang w:eastAsia="de-DE"/>
              </w:rPr>
            </w:pPr>
          </w:p>
          <w:p w:rsidR="00120825" w:rsidRDefault="00120825" w:rsidP="00096946">
            <w:pPr>
              <w:spacing w:line="276" w:lineRule="auto"/>
              <w:rPr>
                <w:rFonts w:cs="Arial"/>
                <w:noProof/>
                <w:sz w:val="20"/>
                <w:szCs w:val="20"/>
                <w:lang w:eastAsia="de-DE"/>
              </w:rPr>
            </w:pPr>
          </w:p>
          <w:p w:rsidR="00120825" w:rsidRDefault="00120825" w:rsidP="00096946">
            <w:pPr>
              <w:spacing w:line="276" w:lineRule="auto"/>
              <w:rPr>
                <w:rFonts w:cs="Arial"/>
                <w:noProof/>
                <w:sz w:val="20"/>
                <w:szCs w:val="20"/>
                <w:lang w:eastAsia="de-DE"/>
              </w:rPr>
            </w:pPr>
          </w:p>
        </w:tc>
        <w:tc>
          <w:tcPr>
            <w:tcW w:w="4677" w:type="dxa"/>
            <w:vAlign w:val="bottom"/>
          </w:tcPr>
          <w:p w:rsidR="006C70AF" w:rsidRPr="00597E55" w:rsidRDefault="006C70AF" w:rsidP="005B2F31">
            <w:pPr>
              <w:spacing w:line="276" w:lineRule="auto"/>
              <w:rPr>
                <w:rFonts w:cs="Adobe Arabic"/>
                <w:i/>
              </w:rPr>
            </w:pPr>
          </w:p>
        </w:tc>
      </w:tr>
      <w:tr w:rsidR="00942DD4" w:rsidRPr="003D4CB9" w:rsidTr="00942DD4">
        <w:tc>
          <w:tcPr>
            <w:tcW w:w="4677" w:type="dxa"/>
          </w:tcPr>
          <w:p w:rsidR="00942DD4" w:rsidRDefault="00942DD4" w:rsidP="00942DD4">
            <w:pPr>
              <w:spacing w:line="276" w:lineRule="auto"/>
              <w:rPr>
                <w:rFonts w:cs="Arial"/>
                <w:b/>
                <w:color w:val="333333"/>
                <w:szCs w:val="18"/>
                <w:shd w:val="clear" w:color="auto" w:fill="FFFFFF"/>
              </w:rPr>
            </w:pPr>
            <w:r>
              <w:rPr>
                <w:rFonts w:cs="Arial"/>
                <w:b/>
                <w:color w:val="333333"/>
                <w:szCs w:val="18"/>
                <w:shd w:val="clear" w:color="auto" w:fill="FFFFFF"/>
              </w:rPr>
              <w:t xml:space="preserve">HEIDENHAIN auf der </w:t>
            </w:r>
            <w:r w:rsidR="00B5455C">
              <w:rPr>
                <w:rFonts w:cs="Arial"/>
                <w:b/>
                <w:color w:val="333333"/>
                <w:szCs w:val="18"/>
                <w:shd w:val="clear" w:color="auto" w:fill="FFFFFF"/>
              </w:rPr>
              <w:t>AMB</w:t>
            </w:r>
            <w:r>
              <w:rPr>
                <w:rFonts w:cs="Arial"/>
                <w:b/>
                <w:color w:val="333333"/>
                <w:szCs w:val="18"/>
                <w:shd w:val="clear" w:color="auto" w:fill="FFFFFF"/>
              </w:rPr>
              <w:t xml:space="preserve">: </w:t>
            </w:r>
          </w:p>
          <w:p w:rsidR="00B5455C" w:rsidRDefault="00B5455C" w:rsidP="00942DD4">
            <w:pPr>
              <w:spacing w:line="276" w:lineRule="auto"/>
              <w:rPr>
                <w:rFonts w:cs="Arial"/>
                <w:b/>
                <w:color w:val="333333"/>
                <w:szCs w:val="18"/>
                <w:shd w:val="clear" w:color="auto" w:fill="FFFFFF"/>
              </w:rPr>
            </w:pPr>
            <w:r>
              <w:rPr>
                <w:rFonts w:cs="Arial"/>
                <w:b/>
                <w:color w:val="333333"/>
                <w:szCs w:val="18"/>
                <w:shd w:val="clear" w:color="auto" w:fill="FFFFFF"/>
              </w:rPr>
              <w:t>13. bis 17. September 2022</w:t>
            </w:r>
          </w:p>
          <w:p w:rsidR="00942DD4" w:rsidRDefault="00B5455C" w:rsidP="00B5455C">
            <w:pPr>
              <w:tabs>
                <w:tab w:val="left" w:pos="2360"/>
              </w:tabs>
              <w:spacing w:line="276" w:lineRule="auto"/>
              <w:rPr>
                <w:rFonts w:cs="Adobe Arabic"/>
                <w:noProof/>
                <w:lang w:eastAsia="de-DE"/>
              </w:rPr>
            </w:pPr>
            <w:r>
              <w:rPr>
                <w:rFonts w:cs="Arial"/>
                <w:b/>
                <w:color w:val="333333"/>
                <w:szCs w:val="18"/>
                <w:shd w:val="clear" w:color="auto" w:fill="FFFFFF"/>
              </w:rPr>
              <w:t>Halle 2, Stand D03</w:t>
            </w:r>
          </w:p>
        </w:tc>
        <w:tc>
          <w:tcPr>
            <w:tcW w:w="4677" w:type="dxa"/>
          </w:tcPr>
          <w:p w:rsidR="00B5455C" w:rsidRDefault="00B5455C" w:rsidP="00B5455C">
            <w:pPr>
              <w:spacing w:line="276" w:lineRule="auto"/>
              <w:rPr>
                <w:rFonts w:cs="Arial"/>
                <w:b/>
                <w:color w:val="333333"/>
                <w:szCs w:val="18"/>
                <w:shd w:val="clear" w:color="auto" w:fill="FFFFFF"/>
              </w:rPr>
            </w:pPr>
            <w:r>
              <w:rPr>
                <w:rFonts w:cs="Arial"/>
                <w:b/>
                <w:color w:val="333333"/>
                <w:szCs w:val="18"/>
                <w:shd w:val="clear" w:color="auto" w:fill="FFFFFF"/>
              </w:rPr>
              <w:t xml:space="preserve">Der TNC Club auf der AMB: </w:t>
            </w:r>
          </w:p>
          <w:p w:rsidR="00B5455C" w:rsidRDefault="00B5455C" w:rsidP="00B5455C">
            <w:pPr>
              <w:spacing w:line="276" w:lineRule="auto"/>
              <w:rPr>
                <w:rFonts w:cs="Arial"/>
                <w:b/>
                <w:color w:val="333333"/>
                <w:szCs w:val="18"/>
                <w:shd w:val="clear" w:color="auto" w:fill="FFFFFF"/>
              </w:rPr>
            </w:pPr>
            <w:r>
              <w:rPr>
                <w:rFonts w:cs="Arial"/>
                <w:b/>
                <w:color w:val="333333"/>
                <w:szCs w:val="18"/>
                <w:shd w:val="clear" w:color="auto" w:fill="FFFFFF"/>
              </w:rPr>
              <w:t>13. bis 17. September 2022</w:t>
            </w:r>
          </w:p>
          <w:p w:rsidR="00942DD4" w:rsidRPr="00B5455C" w:rsidRDefault="00B5455C" w:rsidP="00B5455C">
            <w:pPr>
              <w:spacing w:line="276" w:lineRule="auto"/>
              <w:rPr>
                <w:rFonts w:cs="Adobe Arabic"/>
              </w:rPr>
            </w:pPr>
            <w:r>
              <w:rPr>
                <w:rFonts w:cs="Arial"/>
                <w:b/>
                <w:color w:val="333333"/>
                <w:szCs w:val="18"/>
                <w:shd w:val="clear" w:color="auto" w:fill="FFFFFF"/>
              </w:rPr>
              <w:t>Halle 2, Stand C02</w:t>
            </w:r>
          </w:p>
        </w:tc>
      </w:tr>
      <w:tr w:rsidR="00696528" w:rsidRPr="003D4CB9" w:rsidTr="00942DD4">
        <w:tc>
          <w:tcPr>
            <w:tcW w:w="4677" w:type="dxa"/>
          </w:tcPr>
          <w:p w:rsidR="00DC4F3F" w:rsidRDefault="00DC4F3F" w:rsidP="00696528">
            <w:pPr>
              <w:autoSpaceDE w:val="0"/>
              <w:autoSpaceDN w:val="0"/>
              <w:adjustRightInd w:val="0"/>
              <w:spacing w:line="276" w:lineRule="auto"/>
              <w:rPr>
                <w:rFonts w:cs="Arial"/>
                <w:b/>
                <w:i/>
                <w:iCs/>
                <w:sz w:val="20"/>
                <w:szCs w:val="20"/>
              </w:rPr>
            </w:pPr>
          </w:p>
          <w:p w:rsidR="00120825" w:rsidRDefault="00120825" w:rsidP="00696528">
            <w:pPr>
              <w:autoSpaceDE w:val="0"/>
              <w:autoSpaceDN w:val="0"/>
              <w:adjustRightInd w:val="0"/>
              <w:spacing w:line="276" w:lineRule="auto"/>
              <w:rPr>
                <w:rFonts w:cs="Arial"/>
                <w:b/>
                <w:i/>
                <w:iCs/>
                <w:sz w:val="20"/>
                <w:szCs w:val="20"/>
              </w:rPr>
            </w:pPr>
          </w:p>
          <w:p w:rsidR="00696528" w:rsidRPr="003D4CB9" w:rsidRDefault="00696528" w:rsidP="00696528">
            <w:pPr>
              <w:autoSpaceDE w:val="0"/>
              <w:autoSpaceDN w:val="0"/>
              <w:adjustRightInd w:val="0"/>
              <w:spacing w:line="276" w:lineRule="auto"/>
              <w:rPr>
                <w:rFonts w:cs="Arial"/>
                <w:b/>
                <w:i/>
                <w:iCs/>
                <w:sz w:val="20"/>
                <w:szCs w:val="20"/>
              </w:rPr>
            </w:pPr>
            <w:r w:rsidRPr="003D4CB9">
              <w:rPr>
                <w:rFonts w:cs="Arial"/>
                <w:b/>
                <w:i/>
                <w:iCs/>
                <w:sz w:val="20"/>
                <w:szCs w:val="20"/>
              </w:rPr>
              <w:t xml:space="preserve">Mehr Informationen unter: </w:t>
            </w:r>
          </w:p>
          <w:p w:rsidR="00696528" w:rsidRDefault="00696528" w:rsidP="00696528">
            <w:pPr>
              <w:autoSpaceDE w:val="0"/>
              <w:autoSpaceDN w:val="0"/>
              <w:adjustRightInd w:val="0"/>
              <w:spacing w:line="276" w:lineRule="auto"/>
              <w:rPr>
                <w:rStyle w:val="Hyperlink"/>
                <w:rFonts w:cs="Arial"/>
                <w:iCs/>
                <w:sz w:val="20"/>
                <w:szCs w:val="20"/>
              </w:rPr>
            </w:pPr>
            <w:r w:rsidRPr="00C70D7B">
              <w:rPr>
                <w:rStyle w:val="Hyperlink"/>
                <w:rFonts w:cs="Arial"/>
                <w:iCs/>
                <w:sz w:val="20"/>
                <w:szCs w:val="20"/>
              </w:rPr>
              <w:t>live.</w:t>
            </w:r>
            <w:hyperlink r:id="rId13" w:history="1">
              <w:r w:rsidRPr="00C70D7B">
                <w:rPr>
                  <w:rStyle w:val="Hyperlink"/>
                  <w:rFonts w:cs="Arial"/>
                  <w:iCs/>
                  <w:sz w:val="20"/>
                  <w:szCs w:val="20"/>
                </w:rPr>
                <w:t>heidenhain</w:t>
              </w:r>
            </w:hyperlink>
            <w:r w:rsidRPr="00C70D7B">
              <w:rPr>
                <w:rStyle w:val="Hyperlink"/>
                <w:rFonts w:cs="Arial"/>
                <w:iCs/>
                <w:sz w:val="20"/>
                <w:szCs w:val="20"/>
              </w:rPr>
              <w:t>.</w:t>
            </w:r>
            <w:r>
              <w:rPr>
                <w:rStyle w:val="Hyperlink"/>
                <w:rFonts w:cs="Arial"/>
                <w:iCs/>
                <w:sz w:val="20"/>
                <w:szCs w:val="20"/>
              </w:rPr>
              <w:t xml:space="preserve">com </w:t>
            </w:r>
          </w:p>
          <w:p w:rsidR="00696528" w:rsidRDefault="00CE2064" w:rsidP="00696528">
            <w:pPr>
              <w:autoSpaceDE w:val="0"/>
              <w:autoSpaceDN w:val="0"/>
              <w:adjustRightInd w:val="0"/>
              <w:spacing w:line="276" w:lineRule="auto"/>
              <w:rPr>
                <w:rStyle w:val="Hyperlink"/>
                <w:rFonts w:cs="Arial"/>
                <w:iCs/>
                <w:sz w:val="20"/>
                <w:szCs w:val="20"/>
              </w:rPr>
            </w:pPr>
            <w:hyperlink r:id="rId14" w:history="1">
              <w:r w:rsidR="00B5455C" w:rsidRPr="00341D64">
                <w:rPr>
                  <w:rStyle w:val="Hyperlink"/>
                  <w:rFonts w:cs="Arial"/>
                  <w:iCs/>
                  <w:sz w:val="20"/>
                  <w:szCs w:val="20"/>
                </w:rPr>
                <w:t>www.heidenhain.com</w:t>
              </w:r>
            </w:hyperlink>
          </w:p>
          <w:p w:rsidR="00696528" w:rsidRDefault="00696528" w:rsidP="00696528">
            <w:pPr>
              <w:autoSpaceDE w:val="0"/>
              <w:autoSpaceDN w:val="0"/>
              <w:adjustRightInd w:val="0"/>
              <w:spacing w:line="276" w:lineRule="auto"/>
              <w:rPr>
                <w:rFonts w:cs="Arial"/>
                <w:iCs/>
              </w:rPr>
            </w:pPr>
          </w:p>
          <w:p w:rsidR="00120825" w:rsidRDefault="00120825" w:rsidP="00696528">
            <w:pPr>
              <w:autoSpaceDE w:val="0"/>
              <w:autoSpaceDN w:val="0"/>
              <w:adjustRightInd w:val="0"/>
              <w:spacing w:line="276" w:lineRule="auto"/>
              <w:rPr>
                <w:rFonts w:cs="Arial"/>
                <w:iCs/>
              </w:rPr>
            </w:pPr>
          </w:p>
          <w:p w:rsidR="00DC4F3F" w:rsidRPr="00696528" w:rsidRDefault="00DC4F3F" w:rsidP="00696528">
            <w:pPr>
              <w:autoSpaceDE w:val="0"/>
              <w:autoSpaceDN w:val="0"/>
              <w:adjustRightInd w:val="0"/>
              <w:spacing w:line="276" w:lineRule="auto"/>
              <w:rPr>
                <w:rFonts w:cs="Arial"/>
                <w:iCs/>
              </w:rPr>
            </w:pPr>
          </w:p>
        </w:tc>
        <w:tc>
          <w:tcPr>
            <w:tcW w:w="4677" w:type="dxa"/>
          </w:tcPr>
          <w:p w:rsidR="00696528" w:rsidRDefault="00696528" w:rsidP="00942DD4">
            <w:pPr>
              <w:spacing w:line="276" w:lineRule="auto"/>
              <w:rPr>
                <w:rFonts w:cs="Arial"/>
                <w:b/>
                <w:color w:val="333333"/>
                <w:szCs w:val="18"/>
                <w:shd w:val="clear" w:color="auto" w:fill="FFFFFF"/>
              </w:rPr>
            </w:pPr>
          </w:p>
        </w:tc>
      </w:tr>
      <w:tr w:rsidR="00696528" w:rsidRPr="003D4CB9" w:rsidTr="00942DD4">
        <w:tc>
          <w:tcPr>
            <w:tcW w:w="4677" w:type="dxa"/>
          </w:tcPr>
          <w:p w:rsidR="00696528" w:rsidRDefault="00696528" w:rsidP="00696528">
            <w:pPr>
              <w:autoSpaceDE w:val="0"/>
              <w:autoSpaceDN w:val="0"/>
              <w:adjustRightInd w:val="0"/>
              <w:spacing w:line="276" w:lineRule="auto"/>
              <w:rPr>
                <w:rFonts w:cs="Arial"/>
                <w:b/>
                <w:i/>
                <w:iCs/>
                <w:sz w:val="20"/>
                <w:szCs w:val="20"/>
              </w:rPr>
            </w:pPr>
            <w:r w:rsidRPr="003D4CB9">
              <w:rPr>
                <w:rFonts w:cs="Arial"/>
                <w:b/>
                <w:i/>
                <w:iCs/>
                <w:sz w:val="20"/>
                <w:szCs w:val="20"/>
              </w:rPr>
              <w:t>Kontakt für die Fachpresse:</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t>Frank Muthmann</w:t>
            </w:r>
          </w:p>
          <w:p w:rsidR="00696528" w:rsidRDefault="00696528" w:rsidP="00696528">
            <w:pPr>
              <w:autoSpaceDE w:val="0"/>
              <w:autoSpaceDN w:val="0"/>
              <w:adjustRightInd w:val="0"/>
              <w:spacing w:line="276" w:lineRule="auto"/>
              <w:rPr>
                <w:rFonts w:cs="Arial"/>
                <w:sz w:val="20"/>
                <w:szCs w:val="20"/>
              </w:rPr>
            </w:pPr>
            <w:r w:rsidRPr="003D4CB9">
              <w:rPr>
                <w:rFonts w:cs="Arial"/>
                <w:sz w:val="20"/>
                <w:szCs w:val="20"/>
              </w:rPr>
              <w:t>DR. JOHANNES HEIDENHAIN GmbH</w:t>
            </w:r>
          </w:p>
          <w:p w:rsidR="00A52286" w:rsidRPr="003D4CB9" w:rsidRDefault="00A52286" w:rsidP="00696528">
            <w:pPr>
              <w:autoSpaceDE w:val="0"/>
              <w:autoSpaceDN w:val="0"/>
              <w:adjustRightInd w:val="0"/>
              <w:spacing w:line="276" w:lineRule="auto"/>
              <w:rPr>
                <w:rFonts w:cs="Arial"/>
                <w:sz w:val="20"/>
                <w:szCs w:val="20"/>
              </w:rPr>
            </w:pPr>
            <w:r>
              <w:rPr>
                <w:rFonts w:cs="Arial"/>
                <w:sz w:val="20"/>
                <w:szCs w:val="20"/>
              </w:rPr>
              <w:t>Dr.-Johannes-Heidenhain-Straße 5</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t>83</w:t>
            </w:r>
            <w:r w:rsidR="00A52286">
              <w:rPr>
                <w:rFonts w:cs="Arial"/>
                <w:sz w:val="20"/>
                <w:szCs w:val="20"/>
              </w:rPr>
              <w:t>301</w:t>
            </w:r>
            <w:r w:rsidRPr="003D4CB9">
              <w:rPr>
                <w:rFonts w:cs="Arial"/>
                <w:sz w:val="20"/>
                <w:szCs w:val="20"/>
              </w:rPr>
              <w:t xml:space="preserve"> Traunreut, GERMANY</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t>Tel.: +49 8669 31-2188</w:t>
            </w:r>
          </w:p>
          <w:p w:rsidR="00696528" w:rsidRPr="00696528" w:rsidRDefault="00CE2064" w:rsidP="00696528">
            <w:pPr>
              <w:autoSpaceDE w:val="0"/>
              <w:autoSpaceDN w:val="0"/>
              <w:adjustRightInd w:val="0"/>
              <w:spacing w:line="276" w:lineRule="auto"/>
              <w:rPr>
                <w:rFonts w:cs="Arial"/>
                <w:color w:val="0000FF"/>
                <w:sz w:val="20"/>
                <w:szCs w:val="20"/>
                <w:u w:val="single"/>
              </w:rPr>
            </w:pPr>
            <w:hyperlink r:id="rId15" w:history="1">
              <w:r w:rsidR="00696528" w:rsidRPr="003D4CB9">
                <w:rPr>
                  <w:rStyle w:val="Hyperlink"/>
                  <w:rFonts w:cs="Arial"/>
                  <w:sz w:val="20"/>
                  <w:szCs w:val="20"/>
                </w:rPr>
                <w:t>muthmann@heidenhain.de</w:t>
              </w:r>
            </w:hyperlink>
          </w:p>
        </w:tc>
        <w:tc>
          <w:tcPr>
            <w:tcW w:w="4677" w:type="dxa"/>
          </w:tcPr>
          <w:p w:rsidR="00696528" w:rsidRDefault="00696528" w:rsidP="00696528">
            <w:pPr>
              <w:autoSpaceDE w:val="0"/>
              <w:autoSpaceDN w:val="0"/>
              <w:adjustRightInd w:val="0"/>
              <w:spacing w:line="276" w:lineRule="auto"/>
              <w:rPr>
                <w:rFonts w:cs="Arial"/>
                <w:sz w:val="20"/>
                <w:szCs w:val="20"/>
              </w:rPr>
            </w:pPr>
          </w:p>
          <w:p w:rsidR="00696528" w:rsidRPr="003D4CB9" w:rsidRDefault="00696528" w:rsidP="00696528">
            <w:pPr>
              <w:autoSpaceDE w:val="0"/>
              <w:autoSpaceDN w:val="0"/>
              <w:adjustRightInd w:val="0"/>
              <w:spacing w:line="276" w:lineRule="auto"/>
              <w:rPr>
                <w:rFonts w:cs="Arial"/>
                <w:sz w:val="20"/>
                <w:szCs w:val="20"/>
              </w:rPr>
            </w:pPr>
            <w:r>
              <w:rPr>
                <w:rFonts w:cs="Arial"/>
                <w:sz w:val="20"/>
                <w:szCs w:val="20"/>
              </w:rPr>
              <w:t>Ulrich Poestgens</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t>DR. JOHANNES HEIDENHAIN GmbH</w:t>
            </w:r>
          </w:p>
          <w:p w:rsidR="00A52286" w:rsidRPr="003D4CB9" w:rsidRDefault="00A52286" w:rsidP="00A52286">
            <w:pPr>
              <w:autoSpaceDE w:val="0"/>
              <w:autoSpaceDN w:val="0"/>
              <w:adjustRightInd w:val="0"/>
              <w:spacing w:line="276" w:lineRule="auto"/>
              <w:rPr>
                <w:rFonts w:cs="Arial"/>
                <w:sz w:val="20"/>
                <w:szCs w:val="20"/>
              </w:rPr>
            </w:pPr>
            <w:r>
              <w:rPr>
                <w:rFonts w:cs="Arial"/>
                <w:sz w:val="20"/>
                <w:szCs w:val="20"/>
              </w:rPr>
              <w:t>Dr.-Johannes-Heidenhain-Straße 5</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t>83</w:t>
            </w:r>
            <w:r w:rsidR="00A52286">
              <w:rPr>
                <w:rFonts w:cs="Arial"/>
                <w:sz w:val="20"/>
                <w:szCs w:val="20"/>
              </w:rPr>
              <w:t>301</w:t>
            </w:r>
            <w:r w:rsidRPr="003D4CB9">
              <w:rPr>
                <w:rFonts w:cs="Arial"/>
                <w:sz w:val="20"/>
                <w:szCs w:val="20"/>
              </w:rPr>
              <w:t xml:space="preserve"> Traunreut, GERMANY</w:t>
            </w:r>
          </w:p>
          <w:p w:rsidR="00696528" w:rsidRPr="003D4CB9" w:rsidRDefault="00696528" w:rsidP="00696528">
            <w:pPr>
              <w:autoSpaceDE w:val="0"/>
              <w:autoSpaceDN w:val="0"/>
              <w:adjustRightInd w:val="0"/>
              <w:spacing w:line="276" w:lineRule="auto"/>
              <w:rPr>
                <w:rFonts w:cs="Arial"/>
                <w:sz w:val="20"/>
                <w:szCs w:val="20"/>
              </w:rPr>
            </w:pPr>
            <w:r w:rsidRPr="003D4CB9">
              <w:rPr>
                <w:rFonts w:cs="Arial"/>
                <w:sz w:val="20"/>
                <w:szCs w:val="20"/>
              </w:rPr>
              <w:t>Tel.: +49 8669 31-</w:t>
            </w:r>
            <w:r>
              <w:rPr>
                <w:rFonts w:cs="Arial"/>
                <w:sz w:val="20"/>
                <w:szCs w:val="20"/>
              </w:rPr>
              <w:t>4154</w:t>
            </w:r>
          </w:p>
          <w:p w:rsidR="00696528" w:rsidRPr="00696528" w:rsidRDefault="00CE2064" w:rsidP="00696528">
            <w:pPr>
              <w:autoSpaceDE w:val="0"/>
              <w:autoSpaceDN w:val="0"/>
              <w:adjustRightInd w:val="0"/>
              <w:spacing w:line="276" w:lineRule="auto"/>
              <w:rPr>
                <w:rFonts w:cs="Arial"/>
                <w:sz w:val="20"/>
                <w:szCs w:val="20"/>
              </w:rPr>
            </w:pPr>
            <w:hyperlink r:id="rId16" w:history="1">
              <w:r w:rsidR="00696528" w:rsidRPr="00441799">
                <w:rPr>
                  <w:rStyle w:val="Hyperlink"/>
                  <w:rFonts w:cs="Arial"/>
                  <w:sz w:val="20"/>
                  <w:szCs w:val="20"/>
                </w:rPr>
                <w:t>poestgens@heidenhain.de</w:t>
              </w:r>
            </w:hyperlink>
          </w:p>
        </w:tc>
      </w:tr>
    </w:tbl>
    <w:p w:rsidR="00696528" w:rsidRDefault="00696528" w:rsidP="00796CC4">
      <w:pPr>
        <w:autoSpaceDE w:val="0"/>
        <w:autoSpaceDN w:val="0"/>
        <w:adjustRightInd w:val="0"/>
        <w:spacing w:line="276" w:lineRule="auto"/>
        <w:rPr>
          <w:rFonts w:cs="Arial"/>
          <w:sz w:val="20"/>
          <w:szCs w:val="20"/>
        </w:rPr>
      </w:pPr>
    </w:p>
    <w:sectPr w:rsidR="00696528" w:rsidSect="00120825">
      <w:headerReference w:type="default" r:id="rId17"/>
      <w:footerReference w:type="default" r:id="rId18"/>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BF8" w:rsidRDefault="009C6BF8" w:rsidP="0091430D">
      <w:r>
        <w:separator/>
      </w:r>
    </w:p>
  </w:endnote>
  <w:endnote w:type="continuationSeparator" w:id="0">
    <w:p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B5455C" w:rsidP="003D4CB9">
    <w:pPr>
      <w:pStyle w:val="Fuzeile"/>
      <w:tabs>
        <w:tab w:val="clear" w:pos="4536"/>
      </w:tabs>
      <w:rPr>
        <w:sz w:val="20"/>
      </w:rPr>
    </w:pPr>
    <w:r>
      <w:rPr>
        <w:sz w:val="20"/>
      </w:rPr>
      <w:t>August 2022</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9F1F2A">
          <w:rPr>
            <w:noProof/>
            <w:sz w:val="20"/>
          </w:rPr>
          <w:t>4</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BF8" w:rsidRDefault="009C6BF8" w:rsidP="0091430D">
      <w:r>
        <w:separator/>
      </w:r>
    </w:p>
  </w:footnote>
  <w:footnote w:type="continuationSeparator" w:id="0">
    <w:p w:rsidR="009C6BF8" w:rsidRDefault="009C6BF8"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8808DE" w:rsidP="001938A0">
    <w:pPr>
      <w:pStyle w:val="Kopfzeile"/>
      <w:spacing w:before="120"/>
      <w:rPr>
        <w:b/>
      </w:rPr>
    </w:pPr>
    <w:r>
      <w:rPr>
        <w:b/>
      </w:rPr>
      <w:tab/>
    </w:r>
    <w:r w:rsidR="003555A6">
      <w:rPr>
        <w:b/>
      </w:rPr>
      <w:tab/>
    </w:r>
    <w:r w:rsidR="003555A6">
      <w:rPr>
        <w:b/>
        <w:noProof/>
        <w:lang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5130"/>
    <w:rsid w:val="00046798"/>
    <w:rsid w:val="00046E42"/>
    <w:rsid w:val="0005391D"/>
    <w:rsid w:val="00056C02"/>
    <w:rsid w:val="00061D94"/>
    <w:rsid w:val="00075EE6"/>
    <w:rsid w:val="00077829"/>
    <w:rsid w:val="000843E9"/>
    <w:rsid w:val="00084A5C"/>
    <w:rsid w:val="000918CA"/>
    <w:rsid w:val="00096946"/>
    <w:rsid w:val="000C3F0E"/>
    <w:rsid w:val="000C66E8"/>
    <w:rsid w:val="000E696D"/>
    <w:rsid w:val="00106AEA"/>
    <w:rsid w:val="001076B5"/>
    <w:rsid w:val="00120825"/>
    <w:rsid w:val="00125837"/>
    <w:rsid w:val="001343DE"/>
    <w:rsid w:val="00167708"/>
    <w:rsid w:val="001814BA"/>
    <w:rsid w:val="00183B00"/>
    <w:rsid w:val="001938A0"/>
    <w:rsid w:val="001A1BFF"/>
    <w:rsid w:val="001A4344"/>
    <w:rsid w:val="001A68BD"/>
    <w:rsid w:val="001B6D6B"/>
    <w:rsid w:val="001B7062"/>
    <w:rsid w:val="001D11A7"/>
    <w:rsid w:val="002058BE"/>
    <w:rsid w:val="002110ED"/>
    <w:rsid w:val="00212759"/>
    <w:rsid w:val="00263D2D"/>
    <w:rsid w:val="002648CE"/>
    <w:rsid w:val="002667D8"/>
    <w:rsid w:val="002709A3"/>
    <w:rsid w:val="00270B7A"/>
    <w:rsid w:val="00274423"/>
    <w:rsid w:val="00281C45"/>
    <w:rsid w:val="0028442E"/>
    <w:rsid w:val="00290658"/>
    <w:rsid w:val="002A4DA5"/>
    <w:rsid w:val="002A51B9"/>
    <w:rsid w:val="002C345D"/>
    <w:rsid w:val="002E2042"/>
    <w:rsid w:val="003150E3"/>
    <w:rsid w:val="00324786"/>
    <w:rsid w:val="003257D4"/>
    <w:rsid w:val="003259E8"/>
    <w:rsid w:val="003261A3"/>
    <w:rsid w:val="003263E6"/>
    <w:rsid w:val="00337139"/>
    <w:rsid w:val="00341547"/>
    <w:rsid w:val="0034317A"/>
    <w:rsid w:val="00351F66"/>
    <w:rsid w:val="003555A6"/>
    <w:rsid w:val="003566B6"/>
    <w:rsid w:val="00375378"/>
    <w:rsid w:val="003754AA"/>
    <w:rsid w:val="00377391"/>
    <w:rsid w:val="0038307A"/>
    <w:rsid w:val="0038317E"/>
    <w:rsid w:val="003866E3"/>
    <w:rsid w:val="0039200C"/>
    <w:rsid w:val="003A74C1"/>
    <w:rsid w:val="003B2AD8"/>
    <w:rsid w:val="003B6E84"/>
    <w:rsid w:val="003C11A0"/>
    <w:rsid w:val="003D4CB9"/>
    <w:rsid w:val="003D729E"/>
    <w:rsid w:val="003D7E41"/>
    <w:rsid w:val="003E0B6D"/>
    <w:rsid w:val="003E417B"/>
    <w:rsid w:val="003F0B65"/>
    <w:rsid w:val="003F32BD"/>
    <w:rsid w:val="003F6B54"/>
    <w:rsid w:val="0041650E"/>
    <w:rsid w:val="004318A8"/>
    <w:rsid w:val="00431A5E"/>
    <w:rsid w:val="00434FB6"/>
    <w:rsid w:val="004355FD"/>
    <w:rsid w:val="004363CA"/>
    <w:rsid w:val="00436B7D"/>
    <w:rsid w:val="00437499"/>
    <w:rsid w:val="004418D4"/>
    <w:rsid w:val="00450667"/>
    <w:rsid w:val="00450ADE"/>
    <w:rsid w:val="00454588"/>
    <w:rsid w:val="00457C9D"/>
    <w:rsid w:val="00475465"/>
    <w:rsid w:val="004818D0"/>
    <w:rsid w:val="0049111D"/>
    <w:rsid w:val="004A010A"/>
    <w:rsid w:val="004A1F2A"/>
    <w:rsid w:val="004A57F3"/>
    <w:rsid w:val="004A605C"/>
    <w:rsid w:val="004D3DA1"/>
    <w:rsid w:val="004D5B83"/>
    <w:rsid w:val="004D719F"/>
    <w:rsid w:val="004E0D31"/>
    <w:rsid w:val="004F6CE3"/>
    <w:rsid w:val="005153F0"/>
    <w:rsid w:val="005219B3"/>
    <w:rsid w:val="00521B4C"/>
    <w:rsid w:val="0053234F"/>
    <w:rsid w:val="00541CEB"/>
    <w:rsid w:val="005465DF"/>
    <w:rsid w:val="005516FA"/>
    <w:rsid w:val="00560B58"/>
    <w:rsid w:val="00586C01"/>
    <w:rsid w:val="005915F6"/>
    <w:rsid w:val="00593634"/>
    <w:rsid w:val="00597E55"/>
    <w:rsid w:val="005A1218"/>
    <w:rsid w:val="005B152F"/>
    <w:rsid w:val="005B2F31"/>
    <w:rsid w:val="005B3F5F"/>
    <w:rsid w:val="005B4D50"/>
    <w:rsid w:val="005B5DBD"/>
    <w:rsid w:val="005C7C77"/>
    <w:rsid w:val="005D5128"/>
    <w:rsid w:val="005E2BFB"/>
    <w:rsid w:val="005F2AF0"/>
    <w:rsid w:val="00616166"/>
    <w:rsid w:val="00635D3B"/>
    <w:rsid w:val="00643ACC"/>
    <w:rsid w:val="00652C63"/>
    <w:rsid w:val="006577EB"/>
    <w:rsid w:val="00661039"/>
    <w:rsid w:val="00696528"/>
    <w:rsid w:val="006B23F0"/>
    <w:rsid w:val="006B3CB1"/>
    <w:rsid w:val="006B3D39"/>
    <w:rsid w:val="006B4F68"/>
    <w:rsid w:val="006C641E"/>
    <w:rsid w:val="006C70AF"/>
    <w:rsid w:val="006D3EBC"/>
    <w:rsid w:val="006D4E4B"/>
    <w:rsid w:val="006E1F8C"/>
    <w:rsid w:val="006F3E0F"/>
    <w:rsid w:val="006F41B7"/>
    <w:rsid w:val="00706824"/>
    <w:rsid w:val="007130B1"/>
    <w:rsid w:val="00735CA0"/>
    <w:rsid w:val="00750D1A"/>
    <w:rsid w:val="00771DB3"/>
    <w:rsid w:val="0078495B"/>
    <w:rsid w:val="0079517F"/>
    <w:rsid w:val="007956E2"/>
    <w:rsid w:val="0079650B"/>
    <w:rsid w:val="00796CC4"/>
    <w:rsid w:val="00796ECD"/>
    <w:rsid w:val="00796FDF"/>
    <w:rsid w:val="007A4345"/>
    <w:rsid w:val="007A4E5F"/>
    <w:rsid w:val="007A4F06"/>
    <w:rsid w:val="007C1A90"/>
    <w:rsid w:val="007C4DC3"/>
    <w:rsid w:val="007C7E21"/>
    <w:rsid w:val="007D623F"/>
    <w:rsid w:val="007E0104"/>
    <w:rsid w:val="007F7AE1"/>
    <w:rsid w:val="00802E48"/>
    <w:rsid w:val="008069F4"/>
    <w:rsid w:val="00814F20"/>
    <w:rsid w:val="008162B7"/>
    <w:rsid w:val="00837996"/>
    <w:rsid w:val="008407A8"/>
    <w:rsid w:val="008423EC"/>
    <w:rsid w:val="00843288"/>
    <w:rsid w:val="008500A1"/>
    <w:rsid w:val="008518F6"/>
    <w:rsid w:val="008603F3"/>
    <w:rsid w:val="00866D02"/>
    <w:rsid w:val="0088056E"/>
    <w:rsid w:val="008806CC"/>
    <w:rsid w:val="008808DE"/>
    <w:rsid w:val="008871B4"/>
    <w:rsid w:val="008915F3"/>
    <w:rsid w:val="008A6540"/>
    <w:rsid w:val="008A68D9"/>
    <w:rsid w:val="008E17E1"/>
    <w:rsid w:val="008E584F"/>
    <w:rsid w:val="008F402C"/>
    <w:rsid w:val="00904E51"/>
    <w:rsid w:val="00913BE7"/>
    <w:rsid w:val="0091430D"/>
    <w:rsid w:val="009169C2"/>
    <w:rsid w:val="00921FB5"/>
    <w:rsid w:val="00942DD4"/>
    <w:rsid w:val="00942F78"/>
    <w:rsid w:val="009442FE"/>
    <w:rsid w:val="00951569"/>
    <w:rsid w:val="00952CA1"/>
    <w:rsid w:val="0095347A"/>
    <w:rsid w:val="0096312C"/>
    <w:rsid w:val="00963479"/>
    <w:rsid w:val="00964FC8"/>
    <w:rsid w:val="009733AE"/>
    <w:rsid w:val="00975A0B"/>
    <w:rsid w:val="00982455"/>
    <w:rsid w:val="009B379B"/>
    <w:rsid w:val="009C6BF8"/>
    <w:rsid w:val="009D5CDA"/>
    <w:rsid w:val="009F1F2A"/>
    <w:rsid w:val="00A229D7"/>
    <w:rsid w:val="00A26F2B"/>
    <w:rsid w:val="00A324BC"/>
    <w:rsid w:val="00A36219"/>
    <w:rsid w:val="00A518A1"/>
    <w:rsid w:val="00A52286"/>
    <w:rsid w:val="00A62B93"/>
    <w:rsid w:val="00A70F06"/>
    <w:rsid w:val="00A83AA1"/>
    <w:rsid w:val="00A93A28"/>
    <w:rsid w:val="00AA7AD2"/>
    <w:rsid w:val="00AA7CBE"/>
    <w:rsid w:val="00AB2D9D"/>
    <w:rsid w:val="00AC1038"/>
    <w:rsid w:val="00AE2D1E"/>
    <w:rsid w:val="00AE3086"/>
    <w:rsid w:val="00AF23A8"/>
    <w:rsid w:val="00AF2691"/>
    <w:rsid w:val="00AF30BC"/>
    <w:rsid w:val="00AF5755"/>
    <w:rsid w:val="00B10896"/>
    <w:rsid w:val="00B12E17"/>
    <w:rsid w:val="00B5455C"/>
    <w:rsid w:val="00B64F03"/>
    <w:rsid w:val="00B6511B"/>
    <w:rsid w:val="00B65E49"/>
    <w:rsid w:val="00B92F2C"/>
    <w:rsid w:val="00B93AB6"/>
    <w:rsid w:val="00BA0BD4"/>
    <w:rsid w:val="00BA426A"/>
    <w:rsid w:val="00BA48BF"/>
    <w:rsid w:val="00BB1CBB"/>
    <w:rsid w:val="00BB6E04"/>
    <w:rsid w:val="00BC152E"/>
    <w:rsid w:val="00BD0A7A"/>
    <w:rsid w:val="00BD1D5C"/>
    <w:rsid w:val="00BD5694"/>
    <w:rsid w:val="00BE2B95"/>
    <w:rsid w:val="00BF340B"/>
    <w:rsid w:val="00BF4098"/>
    <w:rsid w:val="00BF47F6"/>
    <w:rsid w:val="00C061BC"/>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3A20"/>
    <w:rsid w:val="00CB03FD"/>
    <w:rsid w:val="00CB1992"/>
    <w:rsid w:val="00CB235D"/>
    <w:rsid w:val="00CB2B90"/>
    <w:rsid w:val="00CC6DF0"/>
    <w:rsid w:val="00CD4796"/>
    <w:rsid w:val="00CD71D4"/>
    <w:rsid w:val="00CE6C7B"/>
    <w:rsid w:val="00CF60D4"/>
    <w:rsid w:val="00CF6546"/>
    <w:rsid w:val="00D039E1"/>
    <w:rsid w:val="00D10BC2"/>
    <w:rsid w:val="00D14166"/>
    <w:rsid w:val="00D14601"/>
    <w:rsid w:val="00D1480C"/>
    <w:rsid w:val="00D17E78"/>
    <w:rsid w:val="00D2252D"/>
    <w:rsid w:val="00D32474"/>
    <w:rsid w:val="00D43AD5"/>
    <w:rsid w:val="00D45A00"/>
    <w:rsid w:val="00D527D5"/>
    <w:rsid w:val="00D600FF"/>
    <w:rsid w:val="00D60668"/>
    <w:rsid w:val="00D622C6"/>
    <w:rsid w:val="00D713A0"/>
    <w:rsid w:val="00D87B41"/>
    <w:rsid w:val="00D9586D"/>
    <w:rsid w:val="00D96114"/>
    <w:rsid w:val="00DA1D6D"/>
    <w:rsid w:val="00DC4F3F"/>
    <w:rsid w:val="00DC7768"/>
    <w:rsid w:val="00DE36FF"/>
    <w:rsid w:val="00E0475C"/>
    <w:rsid w:val="00E06DD0"/>
    <w:rsid w:val="00E22AC1"/>
    <w:rsid w:val="00E2679F"/>
    <w:rsid w:val="00E302A0"/>
    <w:rsid w:val="00E32A68"/>
    <w:rsid w:val="00E32DB6"/>
    <w:rsid w:val="00E33796"/>
    <w:rsid w:val="00E4331D"/>
    <w:rsid w:val="00E43981"/>
    <w:rsid w:val="00E54940"/>
    <w:rsid w:val="00E60F9E"/>
    <w:rsid w:val="00E61E8C"/>
    <w:rsid w:val="00E65FC9"/>
    <w:rsid w:val="00E67421"/>
    <w:rsid w:val="00E76158"/>
    <w:rsid w:val="00E80B0E"/>
    <w:rsid w:val="00E82990"/>
    <w:rsid w:val="00E87DA6"/>
    <w:rsid w:val="00E951C2"/>
    <w:rsid w:val="00E97915"/>
    <w:rsid w:val="00EA0601"/>
    <w:rsid w:val="00EA5046"/>
    <w:rsid w:val="00EC31AC"/>
    <w:rsid w:val="00EC47D1"/>
    <w:rsid w:val="00ED049A"/>
    <w:rsid w:val="00ED2BF2"/>
    <w:rsid w:val="00F070B5"/>
    <w:rsid w:val="00F1013B"/>
    <w:rsid w:val="00F14D45"/>
    <w:rsid w:val="00F23403"/>
    <w:rsid w:val="00F24B38"/>
    <w:rsid w:val="00F2757E"/>
    <w:rsid w:val="00F310C4"/>
    <w:rsid w:val="00F31938"/>
    <w:rsid w:val="00F3776E"/>
    <w:rsid w:val="00F37CE8"/>
    <w:rsid w:val="00F432DE"/>
    <w:rsid w:val="00F438BA"/>
    <w:rsid w:val="00F51356"/>
    <w:rsid w:val="00F60FF8"/>
    <w:rsid w:val="00F7004C"/>
    <w:rsid w:val="00F7592E"/>
    <w:rsid w:val="00F76A7E"/>
    <w:rsid w:val="00F7761E"/>
    <w:rsid w:val="00F84138"/>
    <w:rsid w:val="00F84761"/>
    <w:rsid w:val="00F93C3C"/>
    <w:rsid w:val="00F9724F"/>
    <w:rsid w:val="00FB5488"/>
    <w:rsid w:val="00FB5B37"/>
    <w:rsid w:val="00FB7B2B"/>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466776828">
      <w:bodyDiv w:val="1"/>
      <w:marLeft w:val="0"/>
      <w:marRight w:val="0"/>
      <w:marTop w:val="0"/>
      <w:marBottom w:val="0"/>
      <w:divBdr>
        <w:top w:val="none" w:sz="0" w:space="0" w:color="auto"/>
        <w:left w:val="none" w:sz="0" w:space="0" w:color="auto"/>
        <w:bottom w:val="none" w:sz="0" w:space="0" w:color="auto"/>
        <w:right w:val="none" w:sz="0" w:space="0" w:color="auto"/>
      </w:divBdr>
    </w:div>
    <w:div w:id="742944954">
      <w:bodyDiv w:val="1"/>
      <w:marLeft w:val="0"/>
      <w:marRight w:val="0"/>
      <w:marTop w:val="0"/>
      <w:marBottom w:val="0"/>
      <w:divBdr>
        <w:top w:val="none" w:sz="0" w:space="0" w:color="auto"/>
        <w:left w:val="none" w:sz="0" w:space="0" w:color="auto"/>
        <w:bottom w:val="none" w:sz="0" w:space="0" w:color="auto"/>
        <w:right w:val="none" w:sz="0" w:space="0" w:color="auto"/>
      </w:divBdr>
    </w:div>
    <w:div w:id="750467463">
      <w:bodyDiv w:val="1"/>
      <w:marLeft w:val="0"/>
      <w:marRight w:val="0"/>
      <w:marTop w:val="0"/>
      <w:marBottom w:val="0"/>
      <w:divBdr>
        <w:top w:val="none" w:sz="0" w:space="0" w:color="auto"/>
        <w:left w:val="none" w:sz="0" w:space="0" w:color="auto"/>
        <w:bottom w:val="none" w:sz="0" w:space="0" w:color="auto"/>
        <w:right w:val="none" w:sz="0" w:space="0" w:color="auto"/>
      </w:divBdr>
      <w:divsChild>
        <w:div w:id="481389294">
          <w:marLeft w:val="0"/>
          <w:marRight w:val="0"/>
          <w:marTop w:val="0"/>
          <w:marBottom w:val="0"/>
          <w:divBdr>
            <w:top w:val="none" w:sz="0" w:space="0" w:color="auto"/>
            <w:left w:val="none" w:sz="0" w:space="0" w:color="auto"/>
            <w:bottom w:val="none" w:sz="0" w:space="0" w:color="auto"/>
            <w:right w:val="none" w:sz="0" w:space="0" w:color="auto"/>
          </w:divBdr>
          <w:divsChild>
            <w:div w:id="1935287389">
              <w:marLeft w:val="0"/>
              <w:marRight w:val="0"/>
              <w:marTop w:val="0"/>
              <w:marBottom w:val="0"/>
              <w:divBdr>
                <w:top w:val="none" w:sz="0" w:space="0" w:color="auto"/>
                <w:left w:val="none" w:sz="0" w:space="0" w:color="auto"/>
                <w:bottom w:val="none" w:sz="0" w:space="0" w:color="auto"/>
                <w:right w:val="none" w:sz="0" w:space="0" w:color="auto"/>
              </w:divBdr>
              <w:divsChild>
                <w:div w:id="4476509">
                  <w:marLeft w:val="0"/>
                  <w:marRight w:val="0"/>
                  <w:marTop w:val="0"/>
                  <w:marBottom w:val="0"/>
                  <w:divBdr>
                    <w:top w:val="none" w:sz="0" w:space="0" w:color="auto"/>
                    <w:left w:val="none" w:sz="0" w:space="0" w:color="auto"/>
                    <w:bottom w:val="none" w:sz="0" w:space="0" w:color="auto"/>
                    <w:right w:val="none" w:sz="0" w:space="0" w:color="auto"/>
                  </w:divBdr>
                  <w:divsChild>
                    <w:div w:id="1972207491">
                      <w:marLeft w:val="-225"/>
                      <w:marRight w:val="-225"/>
                      <w:marTop w:val="0"/>
                      <w:marBottom w:val="0"/>
                      <w:divBdr>
                        <w:top w:val="none" w:sz="0" w:space="0" w:color="auto"/>
                        <w:left w:val="none" w:sz="0" w:space="0" w:color="auto"/>
                        <w:bottom w:val="none" w:sz="0" w:space="0" w:color="auto"/>
                        <w:right w:val="none" w:sz="0" w:space="0" w:color="auto"/>
                      </w:divBdr>
                      <w:divsChild>
                        <w:div w:id="218250674">
                          <w:marLeft w:val="0"/>
                          <w:marRight w:val="0"/>
                          <w:marTop w:val="0"/>
                          <w:marBottom w:val="0"/>
                          <w:divBdr>
                            <w:top w:val="none" w:sz="0" w:space="0" w:color="auto"/>
                            <w:left w:val="none" w:sz="0" w:space="0" w:color="auto"/>
                            <w:bottom w:val="none" w:sz="0" w:space="0" w:color="auto"/>
                            <w:right w:val="none" w:sz="0" w:space="0" w:color="auto"/>
                          </w:divBdr>
                          <w:divsChild>
                            <w:div w:id="2013137603">
                              <w:marLeft w:val="0"/>
                              <w:marRight w:val="0"/>
                              <w:marTop w:val="0"/>
                              <w:marBottom w:val="0"/>
                              <w:divBdr>
                                <w:top w:val="none" w:sz="0" w:space="0" w:color="auto"/>
                                <w:left w:val="none" w:sz="0" w:space="0" w:color="auto"/>
                                <w:bottom w:val="none" w:sz="0" w:space="0" w:color="auto"/>
                                <w:right w:val="none" w:sz="0" w:space="0" w:color="auto"/>
                              </w:divBdr>
                            </w:div>
                            <w:div w:id="15277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693559">
      <w:bodyDiv w:val="1"/>
      <w:marLeft w:val="0"/>
      <w:marRight w:val="0"/>
      <w:marTop w:val="0"/>
      <w:marBottom w:val="0"/>
      <w:divBdr>
        <w:top w:val="none" w:sz="0" w:space="0" w:color="auto"/>
        <w:left w:val="none" w:sz="0" w:space="0" w:color="auto"/>
        <w:bottom w:val="none" w:sz="0" w:space="0" w:color="auto"/>
        <w:right w:val="none" w:sz="0" w:space="0" w:color="auto"/>
      </w:divBdr>
      <w:divsChild>
        <w:div w:id="1680085451">
          <w:marLeft w:val="0"/>
          <w:marRight w:val="0"/>
          <w:marTop w:val="450"/>
          <w:marBottom w:val="450"/>
          <w:divBdr>
            <w:top w:val="none" w:sz="0" w:space="0" w:color="auto"/>
            <w:left w:val="none" w:sz="0" w:space="0" w:color="auto"/>
            <w:bottom w:val="none" w:sz="0" w:space="0" w:color="auto"/>
            <w:right w:val="none" w:sz="0" w:space="0" w:color="auto"/>
          </w:divBdr>
          <w:divsChild>
            <w:div w:id="1930313218">
              <w:marLeft w:val="0"/>
              <w:marRight w:val="0"/>
              <w:marTop w:val="0"/>
              <w:marBottom w:val="0"/>
              <w:divBdr>
                <w:top w:val="none" w:sz="0" w:space="0" w:color="auto"/>
                <w:left w:val="none" w:sz="0" w:space="0" w:color="auto"/>
                <w:bottom w:val="none" w:sz="0" w:space="0" w:color="auto"/>
                <w:right w:val="none" w:sz="0" w:space="0" w:color="auto"/>
              </w:divBdr>
              <w:divsChild>
                <w:div w:id="720330802">
                  <w:marLeft w:val="0"/>
                  <w:marRight w:val="0"/>
                  <w:marTop w:val="0"/>
                  <w:marBottom w:val="0"/>
                  <w:divBdr>
                    <w:top w:val="none" w:sz="0" w:space="0" w:color="auto"/>
                    <w:left w:val="none" w:sz="0" w:space="0" w:color="auto"/>
                    <w:bottom w:val="none" w:sz="0" w:space="0" w:color="auto"/>
                    <w:right w:val="none" w:sz="0" w:space="0" w:color="auto"/>
                  </w:divBdr>
                  <w:divsChild>
                    <w:div w:id="1213736260">
                      <w:marLeft w:val="-120"/>
                      <w:marRight w:val="-120"/>
                      <w:marTop w:val="0"/>
                      <w:marBottom w:val="0"/>
                      <w:divBdr>
                        <w:top w:val="none" w:sz="0" w:space="0" w:color="auto"/>
                        <w:left w:val="none" w:sz="0" w:space="0" w:color="auto"/>
                        <w:bottom w:val="none" w:sz="0" w:space="0" w:color="auto"/>
                        <w:right w:val="none" w:sz="0" w:space="0" w:color="auto"/>
                      </w:divBdr>
                      <w:divsChild>
                        <w:div w:id="2009863254">
                          <w:marLeft w:val="0"/>
                          <w:marRight w:val="0"/>
                          <w:marTop w:val="0"/>
                          <w:marBottom w:val="0"/>
                          <w:divBdr>
                            <w:top w:val="none" w:sz="0" w:space="0" w:color="auto"/>
                            <w:left w:val="none" w:sz="0" w:space="0" w:color="auto"/>
                            <w:bottom w:val="none" w:sz="0" w:space="0" w:color="auto"/>
                            <w:right w:val="none" w:sz="0" w:space="0" w:color="auto"/>
                          </w:divBdr>
                          <w:divsChild>
                            <w:div w:id="1269116244">
                              <w:marLeft w:val="0"/>
                              <w:marRight w:val="0"/>
                              <w:marTop w:val="0"/>
                              <w:marBottom w:val="0"/>
                              <w:divBdr>
                                <w:top w:val="none" w:sz="0" w:space="0" w:color="auto"/>
                                <w:left w:val="none" w:sz="0" w:space="0" w:color="auto"/>
                                <w:bottom w:val="none" w:sz="0" w:space="0" w:color="auto"/>
                                <w:right w:val="none" w:sz="0" w:space="0" w:color="auto"/>
                              </w:divBdr>
                              <w:divsChild>
                                <w:div w:id="146292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240671147">
      <w:bodyDiv w:val="1"/>
      <w:marLeft w:val="0"/>
      <w:marRight w:val="0"/>
      <w:marTop w:val="0"/>
      <w:marBottom w:val="0"/>
      <w:divBdr>
        <w:top w:val="none" w:sz="0" w:space="0" w:color="auto"/>
        <w:left w:val="none" w:sz="0" w:space="0" w:color="auto"/>
        <w:bottom w:val="none" w:sz="0" w:space="0" w:color="auto"/>
        <w:right w:val="none" w:sz="0" w:space="0" w:color="auto"/>
      </w:divBdr>
    </w:div>
    <w:div w:id="151750422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00275448">
      <w:bodyDiv w:val="1"/>
      <w:marLeft w:val="0"/>
      <w:marRight w:val="0"/>
      <w:marTop w:val="0"/>
      <w:marBottom w:val="0"/>
      <w:divBdr>
        <w:top w:val="none" w:sz="0" w:space="0" w:color="auto"/>
        <w:left w:val="none" w:sz="0" w:space="0" w:color="auto"/>
        <w:bottom w:val="none" w:sz="0" w:space="0" w:color="auto"/>
        <w:right w:val="none" w:sz="0" w:space="0" w:color="auto"/>
      </w:divBdr>
      <w:divsChild>
        <w:div w:id="2101558375">
          <w:marLeft w:val="0"/>
          <w:marRight w:val="0"/>
          <w:marTop w:val="0"/>
          <w:marBottom w:val="0"/>
          <w:divBdr>
            <w:top w:val="none" w:sz="0" w:space="0" w:color="auto"/>
            <w:left w:val="none" w:sz="0" w:space="0" w:color="auto"/>
            <w:bottom w:val="none" w:sz="0" w:space="0" w:color="auto"/>
            <w:right w:val="none" w:sz="0" w:space="0" w:color="auto"/>
          </w:divBdr>
          <w:divsChild>
            <w:div w:id="898592125">
              <w:marLeft w:val="0"/>
              <w:marRight w:val="0"/>
              <w:marTop w:val="0"/>
              <w:marBottom w:val="0"/>
              <w:divBdr>
                <w:top w:val="none" w:sz="0" w:space="0" w:color="auto"/>
                <w:left w:val="none" w:sz="0" w:space="0" w:color="auto"/>
                <w:bottom w:val="none" w:sz="0" w:space="0" w:color="auto"/>
                <w:right w:val="none" w:sz="0" w:space="0" w:color="auto"/>
              </w:divBdr>
            </w:div>
          </w:divsChild>
        </w:div>
        <w:div w:id="1194271505">
          <w:marLeft w:val="0"/>
          <w:marRight w:val="0"/>
          <w:marTop w:val="0"/>
          <w:marBottom w:val="0"/>
          <w:divBdr>
            <w:top w:val="none" w:sz="0" w:space="0" w:color="auto"/>
            <w:left w:val="none" w:sz="0" w:space="0" w:color="auto"/>
            <w:bottom w:val="none" w:sz="0" w:space="0" w:color="auto"/>
            <w:right w:val="none" w:sz="0" w:space="0" w:color="auto"/>
          </w:divBdr>
        </w:div>
      </w:divsChild>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20138">
      <w:bodyDiv w:val="1"/>
      <w:marLeft w:val="0"/>
      <w:marRight w:val="0"/>
      <w:marTop w:val="0"/>
      <w:marBottom w:val="0"/>
      <w:divBdr>
        <w:top w:val="none" w:sz="0" w:space="0" w:color="auto"/>
        <w:left w:val="none" w:sz="0" w:space="0" w:color="auto"/>
        <w:bottom w:val="none" w:sz="0" w:space="0" w:color="auto"/>
        <w:right w:val="none" w:sz="0" w:space="0" w:color="auto"/>
      </w:divBdr>
      <w:divsChild>
        <w:div w:id="635843535">
          <w:marLeft w:val="0"/>
          <w:marRight w:val="0"/>
          <w:marTop w:val="0"/>
          <w:marBottom w:val="0"/>
          <w:divBdr>
            <w:top w:val="none" w:sz="0" w:space="0" w:color="auto"/>
            <w:left w:val="none" w:sz="0" w:space="0" w:color="auto"/>
            <w:bottom w:val="none" w:sz="0" w:space="0" w:color="auto"/>
            <w:right w:val="none" w:sz="0" w:space="0" w:color="auto"/>
          </w:divBdr>
          <w:divsChild>
            <w:div w:id="1304191521">
              <w:marLeft w:val="0"/>
              <w:marRight w:val="0"/>
              <w:marTop w:val="0"/>
              <w:marBottom w:val="300"/>
              <w:divBdr>
                <w:top w:val="none" w:sz="0" w:space="0" w:color="auto"/>
                <w:left w:val="none" w:sz="0" w:space="0" w:color="auto"/>
                <w:bottom w:val="none" w:sz="0" w:space="0" w:color="auto"/>
                <w:right w:val="none" w:sz="0" w:space="0" w:color="auto"/>
              </w:divBdr>
              <w:divsChild>
                <w:div w:id="1573614232">
                  <w:marLeft w:val="0"/>
                  <w:marRight w:val="0"/>
                  <w:marTop w:val="0"/>
                  <w:marBottom w:val="0"/>
                  <w:divBdr>
                    <w:top w:val="none" w:sz="0" w:space="0" w:color="auto"/>
                    <w:left w:val="none" w:sz="0" w:space="0" w:color="auto"/>
                    <w:bottom w:val="none" w:sz="0" w:space="0" w:color="auto"/>
                    <w:right w:val="none" w:sz="0" w:space="0" w:color="auto"/>
                  </w:divBdr>
                  <w:divsChild>
                    <w:div w:id="432823145">
                      <w:marLeft w:val="0"/>
                      <w:marRight w:val="0"/>
                      <w:marTop w:val="0"/>
                      <w:marBottom w:val="0"/>
                      <w:divBdr>
                        <w:top w:val="none" w:sz="0" w:space="0" w:color="auto"/>
                        <w:left w:val="none" w:sz="0" w:space="0" w:color="auto"/>
                        <w:bottom w:val="none" w:sz="0" w:space="0" w:color="auto"/>
                        <w:right w:val="none" w:sz="0" w:space="0" w:color="auto"/>
                      </w:divBdr>
                      <w:divsChild>
                        <w:div w:id="7418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ve.heidenhain.com/index.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oestgens@heidenhain.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muthmann@heidenhain.d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heidenhai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6A6BC-A04A-40B7-8592-BC8F44F03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1002</Words>
  <Characters>6319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7307</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2</cp:revision>
  <cp:lastPrinted>2022-08-23T09:07:00Z</cp:lastPrinted>
  <dcterms:created xsi:type="dcterms:W3CDTF">2022-08-24T09:01:00Z</dcterms:created>
  <dcterms:modified xsi:type="dcterms:W3CDTF">2022-08-24T09:01:00Z</dcterms:modified>
</cp:coreProperties>
</file>